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B0" w:rsidRPr="00B843B0" w:rsidRDefault="00B843B0" w:rsidP="00B843B0">
      <w:pPr>
        <w:jc w:val="center"/>
        <w:rPr>
          <w:rFonts w:hint="eastAsia"/>
          <w:b/>
          <w:color w:val="000000" w:themeColor="text1"/>
          <w:sz w:val="30"/>
          <w:szCs w:val="30"/>
        </w:rPr>
      </w:pPr>
      <w:hyperlink r:id="rId6" w:tooltip="点击下载" w:history="1">
        <w:r w:rsidRPr="00B843B0">
          <w:rPr>
            <w:rStyle w:val="a6"/>
            <w:rFonts w:hint="eastAsia"/>
            <w:b/>
            <w:color w:val="000000" w:themeColor="text1"/>
            <w:sz w:val="30"/>
            <w:szCs w:val="30"/>
          </w:rPr>
          <w:t>血浆解冻仪</w:t>
        </w:r>
      </w:hyperlink>
      <w:r w:rsidR="009F5C79">
        <w:rPr>
          <w:rFonts w:hint="eastAsia"/>
          <w:b/>
          <w:color w:val="000000" w:themeColor="text1"/>
          <w:sz w:val="30"/>
          <w:szCs w:val="30"/>
        </w:rPr>
        <w:t>技术参数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1</w:t>
      </w:r>
      <w:r w:rsidRPr="00B843B0">
        <w:rPr>
          <w:rFonts w:hint="eastAsia"/>
          <w:color w:val="000000" w:themeColor="text1"/>
          <w:sz w:val="28"/>
          <w:szCs w:val="28"/>
        </w:rPr>
        <w:t>、最大化浆量：不少于</w:t>
      </w:r>
      <w:r w:rsidRPr="00B843B0">
        <w:rPr>
          <w:rFonts w:hint="eastAsia"/>
          <w:color w:val="000000" w:themeColor="text1"/>
          <w:sz w:val="28"/>
          <w:szCs w:val="28"/>
        </w:rPr>
        <w:t>20</w:t>
      </w:r>
      <w:r w:rsidRPr="00B843B0">
        <w:rPr>
          <w:rFonts w:hint="eastAsia"/>
          <w:color w:val="000000" w:themeColor="text1"/>
          <w:sz w:val="28"/>
          <w:szCs w:val="28"/>
        </w:rPr>
        <w:t>袋</w:t>
      </w:r>
      <w:r w:rsidRPr="00B843B0">
        <w:rPr>
          <w:rFonts w:hint="eastAsia"/>
          <w:color w:val="000000" w:themeColor="text1"/>
          <w:sz w:val="28"/>
          <w:szCs w:val="28"/>
        </w:rPr>
        <w:t>(</w:t>
      </w:r>
      <w:r w:rsidRPr="00B843B0">
        <w:rPr>
          <w:rFonts w:hint="eastAsia"/>
          <w:color w:val="000000" w:themeColor="text1"/>
          <w:sz w:val="28"/>
          <w:szCs w:val="28"/>
        </w:rPr>
        <w:t>每袋</w:t>
      </w:r>
      <w:r w:rsidRPr="00B843B0">
        <w:rPr>
          <w:rFonts w:hint="eastAsia"/>
          <w:color w:val="000000" w:themeColor="text1"/>
          <w:sz w:val="28"/>
          <w:szCs w:val="28"/>
        </w:rPr>
        <w:t>50</w:t>
      </w:r>
      <w:r w:rsidRPr="00B843B0">
        <w:rPr>
          <w:rFonts w:hint="eastAsia"/>
          <w:color w:val="000000" w:themeColor="text1"/>
          <w:sz w:val="28"/>
          <w:szCs w:val="28"/>
        </w:rPr>
        <w:t>～</w:t>
      </w:r>
      <w:r w:rsidRPr="00B843B0">
        <w:rPr>
          <w:rFonts w:hint="eastAsia"/>
          <w:color w:val="000000" w:themeColor="text1"/>
          <w:sz w:val="28"/>
          <w:szCs w:val="28"/>
        </w:rPr>
        <w:t>200ml)</w:t>
      </w:r>
      <w:r w:rsidRPr="00B843B0">
        <w:rPr>
          <w:rFonts w:hint="eastAsia"/>
          <w:color w:val="000000" w:themeColor="text1"/>
          <w:sz w:val="28"/>
          <w:szCs w:val="28"/>
        </w:rPr>
        <w:t>；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2</w:t>
      </w:r>
      <w:r w:rsidRPr="00B843B0">
        <w:rPr>
          <w:rFonts w:hint="eastAsia"/>
          <w:color w:val="000000" w:themeColor="text1"/>
          <w:sz w:val="28"/>
          <w:szCs w:val="28"/>
        </w:rPr>
        <w:t>、解冻模式至少包括：常规和急诊解冻模式；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3</w:t>
      </w:r>
      <w:r w:rsidRPr="00B843B0">
        <w:rPr>
          <w:rFonts w:hint="eastAsia"/>
          <w:color w:val="000000" w:themeColor="text1"/>
          <w:sz w:val="28"/>
          <w:szCs w:val="28"/>
        </w:rPr>
        <w:t>、控温范围：室温～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℃"/>
        </w:smartTagPr>
        <w:r w:rsidRPr="00B843B0">
          <w:rPr>
            <w:rFonts w:hint="eastAsia"/>
            <w:color w:val="000000" w:themeColor="text1"/>
            <w:sz w:val="28"/>
            <w:szCs w:val="28"/>
          </w:rPr>
          <w:t>50</w:t>
        </w:r>
        <w:r w:rsidRPr="00B843B0">
          <w:rPr>
            <w:rFonts w:hint="eastAsia"/>
            <w:color w:val="000000" w:themeColor="text1"/>
            <w:sz w:val="28"/>
            <w:szCs w:val="28"/>
          </w:rPr>
          <w:t>℃</w:t>
        </w:r>
      </w:smartTag>
      <w:r w:rsidRPr="00B843B0">
        <w:rPr>
          <w:rFonts w:hint="eastAsia"/>
          <w:color w:val="000000" w:themeColor="text1"/>
          <w:sz w:val="28"/>
          <w:szCs w:val="28"/>
        </w:rPr>
        <w:t>，控温精度±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5"/>
          <w:attr w:name="UnitName" w:val="℃"/>
        </w:smartTagPr>
        <w:r w:rsidRPr="00B843B0">
          <w:rPr>
            <w:rFonts w:hint="eastAsia"/>
            <w:color w:val="000000" w:themeColor="text1"/>
            <w:sz w:val="28"/>
            <w:szCs w:val="28"/>
          </w:rPr>
          <w:t>0.5</w:t>
        </w:r>
        <w:r w:rsidRPr="00B843B0">
          <w:rPr>
            <w:rFonts w:hint="eastAsia"/>
            <w:color w:val="000000" w:themeColor="text1"/>
            <w:sz w:val="28"/>
            <w:szCs w:val="28"/>
          </w:rPr>
          <w:t>℃</w:t>
        </w:r>
      </w:smartTag>
      <w:r w:rsidRPr="00B843B0">
        <w:rPr>
          <w:rFonts w:hint="eastAsia"/>
          <w:color w:val="000000" w:themeColor="text1"/>
          <w:sz w:val="28"/>
          <w:szCs w:val="28"/>
        </w:rPr>
        <w:t>；超温报警自动断电功能。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4</w:t>
      </w:r>
      <w:r w:rsidRPr="00B843B0">
        <w:rPr>
          <w:rFonts w:hint="eastAsia"/>
          <w:color w:val="000000" w:themeColor="text1"/>
          <w:sz w:val="28"/>
          <w:szCs w:val="28"/>
        </w:rPr>
        <w:t>、解冻时间：</w:t>
      </w:r>
      <w:r w:rsidRPr="00B843B0">
        <w:rPr>
          <w:rFonts w:hint="eastAsia"/>
          <w:color w:val="000000" w:themeColor="text1"/>
          <w:sz w:val="28"/>
          <w:szCs w:val="28"/>
        </w:rPr>
        <w:t>10</w:t>
      </w:r>
      <w:r w:rsidRPr="00B843B0">
        <w:rPr>
          <w:rFonts w:hint="eastAsia"/>
          <w:color w:val="000000" w:themeColor="text1"/>
          <w:sz w:val="28"/>
          <w:szCs w:val="28"/>
        </w:rPr>
        <w:t>～</w:t>
      </w:r>
      <w:r w:rsidRPr="00B843B0">
        <w:rPr>
          <w:rFonts w:hint="eastAsia"/>
          <w:color w:val="000000" w:themeColor="text1"/>
          <w:sz w:val="28"/>
          <w:szCs w:val="28"/>
        </w:rPr>
        <w:t>30</w:t>
      </w:r>
      <w:r w:rsidRPr="00B843B0">
        <w:rPr>
          <w:rFonts w:hint="eastAsia"/>
          <w:color w:val="000000" w:themeColor="text1"/>
          <w:sz w:val="28"/>
          <w:szCs w:val="28"/>
        </w:rPr>
        <w:t>分钟（</w:t>
      </w:r>
      <w:r w:rsidRPr="00B843B0">
        <w:rPr>
          <w:rFonts w:hint="eastAsia"/>
          <w:color w:val="000000" w:themeColor="text1"/>
          <w:sz w:val="28"/>
          <w:szCs w:val="28"/>
        </w:rPr>
        <w:t>200ml</w:t>
      </w:r>
      <w:r w:rsidRPr="00B843B0">
        <w:rPr>
          <w:rFonts w:hint="eastAsia"/>
          <w:color w:val="000000" w:themeColor="text1"/>
          <w:sz w:val="28"/>
          <w:szCs w:val="28"/>
        </w:rPr>
        <w:t>×</w:t>
      </w:r>
      <w:r w:rsidRPr="00B843B0">
        <w:rPr>
          <w:rFonts w:hint="eastAsia"/>
          <w:color w:val="000000" w:themeColor="text1"/>
          <w:sz w:val="28"/>
          <w:szCs w:val="28"/>
        </w:rPr>
        <w:t>24</w:t>
      </w:r>
      <w:r w:rsidRPr="00B843B0">
        <w:rPr>
          <w:rFonts w:hint="eastAsia"/>
          <w:color w:val="000000" w:themeColor="text1"/>
          <w:sz w:val="28"/>
          <w:szCs w:val="28"/>
        </w:rPr>
        <w:t>袋，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0"/>
          <w:attr w:name="UnitName" w:val="℃"/>
        </w:smartTagPr>
        <w:r w:rsidRPr="00B843B0">
          <w:rPr>
            <w:rFonts w:hint="eastAsia"/>
            <w:color w:val="000000" w:themeColor="text1"/>
            <w:sz w:val="28"/>
            <w:szCs w:val="28"/>
          </w:rPr>
          <w:t>-20</w:t>
        </w:r>
        <w:r w:rsidRPr="00B843B0">
          <w:rPr>
            <w:rFonts w:hint="eastAsia"/>
            <w:color w:val="000000" w:themeColor="text1"/>
            <w:sz w:val="28"/>
            <w:szCs w:val="28"/>
          </w:rPr>
          <w:t>℃</w:t>
        </w:r>
      </w:smartTag>
      <w:r w:rsidRPr="00B843B0">
        <w:rPr>
          <w:rFonts w:hint="eastAsia"/>
          <w:color w:val="000000" w:themeColor="text1"/>
          <w:sz w:val="28"/>
          <w:szCs w:val="28"/>
        </w:rPr>
        <w:t>）；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5</w:t>
      </w:r>
      <w:r w:rsidRPr="00B843B0">
        <w:rPr>
          <w:rFonts w:hint="eastAsia"/>
          <w:color w:val="000000" w:themeColor="text1"/>
          <w:sz w:val="28"/>
          <w:szCs w:val="28"/>
        </w:rPr>
        <w:t>、具有自动注水、预热、加温、排水和循环清洗功能</w:t>
      </w:r>
    </w:p>
    <w:p w:rsidR="006B4B2D" w:rsidRPr="00B843B0" w:rsidRDefault="006B4B2D" w:rsidP="00B843B0">
      <w:pPr>
        <w:rPr>
          <w:rFonts w:hint="eastAsia"/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6</w:t>
      </w:r>
      <w:r w:rsidRPr="00B843B0">
        <w:rPr>
          <w:rFonts w:hint="eastAsia"/>
          <w:color w:val="000000" w:themeColor="text1"/>
          <w:sz w:val="28"/>
          <w:szCs w:val="28"/>
        </w:rPr>
        <w:t>、全不锈钢水箱，如是套袋解冻设置，要求为能重复使用的解冻专用袋（进口医用复合材料），隔离每个血浆袋，有效防止交叉污染，确保血浆袋外面清洁、干燥，标签清晰、无脱落。</w:t>
      </w:r>
    </w:p>
    <w:p w:rsidR="006B4B2D" w:rsidRPr="00B843B0" w:rsidRDefault="006B4B2D" w:rsidP="00B843B0">
      <w:pPr>
        <w:rPr>
          <w:color w:val="000000" w:themeColor="text1"/>
          <w:sz w:val="28"/>
          <w:szCs w:val="28"/>
        </w:rPr>
      </w:pPr>
      <w:r w:rsidRPr="00B843B0">
        <w:rPr>
          <w:rFonts w:hint="eastAsia"/>
          <w:color w:val="000000" w:themeColor="text1"/>
          <w:sz w:val="28"/>
          <w:szCs w:val="28"/>
        </w:rPr>
        <w:t>7</w:t>
      </w:r>
      <w:r w:rsidRPr="00B843B0">
        <w:rPr>
          <w:rFonts w:hint="eastAsia"/>
          <w:color w:val="000000" w:themeColor="text1"/>
          <w:sz w:val="28"/>
          <w:szCs w:val="28"/>
        </w:rPr>
        <w:t>、微电脑触摸屏一键式操作，能记录并处理血浆等质控数据者优先。</w:t>
      </w:r>
      <w:r w:rsidRPr="00B843B0">
        <w:rPr>
          <w:color w:val="000000" w:themeColor="text1"/>
          <w:sz w:val="28"/>
          <w:szCs w:val="28"/>
        </w:rPr>
        <w:t xml:space="preserve"> </w:t>
      </w:r>
    </w:p>
    <w:p w:rsidR="00E03D92" w:rsidRPr="006B4B2D" w:rsidRDefault="00E03D92"/>
    <w:sectPr w:rsidR="00E03D92" w:rsidRPr="006B4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D92" w:rsidRDefault="00E03D92" w:rsidP="006B4B2D">
      <w:r>
        <w:separator/>
      </w:r>
    </w:p>
  </w:endnote>
  <w:endnote w:type="continuationSeparator" w:id="1">
    <w:p w:rsidR="00E03D92" w:rsidRDefault="00E03D92" w:rsidP="006B4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D92" w:rsidRDefault="00E03D92" w:rsidP="006B4B2D">
      <w:r>
        <w:separator/>
      </w:r>
    </w:p>
  </w:footnote>
  <w:footnote w:type="continuationSeparator" w:id="1">
    <w:p w:rsidR="00E03D92" w:rsidRDefault="00E03D92" w:rsidP="006B4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B2D"/>
    <w:rsid w:val="006B4B2D"/>
    <w:rsid w:val="009F5C79"/>
    <w:rsid w:val="00B843B0"/>
    <w:rsid w:val="00E0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4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4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B2D"/>
    <w:rPr>
      <w:sz w:val="18"/>
      <w:szCs w:val="18"/>
    </w:rPr>
  </w:style>
  <w:style w:type="paragraph" w:styleId="a5">
    <w:name w:val="Normal (Web)"/>
    <w:basedOn w:val="a"/>
    <w:rsid w:val="006B4B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B843B0"/>
    <w:rPr>
      <w:strike w:val="0"/>
      <w:dstrike w:val="0"/>
      <w:color w:val="0657AB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>P R C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2017-10-19T01:42:00Z</dcterms:created>
  <dcterms:modified xsi:type="dcterms:W3CDTF">2017-10-19T01:44:00Z</dcterms:modified>
</cp:coreProperties>
</file>