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1431" w:lineRule="exact" w:before="0"/>
        <w:ind w:left="728" w:right="0" w:firstLine="0"/>
        <w:jc w:val="left"/>
        <w:rPr>
          <w:rFonts w:ascii="Arial Unicode MS" w:eastAsia="Arial Unicode MS" w:hint="eastAsia"/>
          <w:sz w:val="84"/>
        </w:rPr>
      </w:pPr>
      <w:r>
        <w:rPr/>
        <w:pict>
          <v:group style="position:absolute;margin-left:56.75pt;margin-top:778.450012pt;width:481.9pt;height:4.55pt;mso-position-horizontal-relative:page;mso-position-vertical-relative:page;z-index:251658240" coordorigin="1135,15569" coordsize="9638,91">
            <v:line style="position:absolute" from="1135,15579" to="10773,15579" stroked="true" strokeweight="1pt" strokecolor="#ff0000">
              <v:stroke dashstyle="solid"/>
            </v:line>
            <v:line style="position:absolute" from="1135,15633" to="10773,15633" stroked="true" strokeweight="2.7pt" strokecolor="#ff0000">
              <v:stroke dashstyle="solid"/>
            </v:line>
            <w10:wrap type="none"/>
          </v:group>
        </w:pict>
      </w:r>
      <w:r>
        <w:rPr/>
        <w:pict>
          <v:group style="position:absolute;margin-left:56.724998pt;margin-top:138.350006pt;width:481.9pt;height:4pt;mso-position-horizontal-relative:page;mso-position-vertical-relative:page;z-index:-251992064" coordorigin="1134,2767" coordsize="9638,80">
            <v:line style="position:absolute" from="1134,2839" to="10772,2839" stroked="true" strokeweight=".8pt" strokecolor="#ff0000">
              <v:stroke dashstyle="solid"/>
            </v:line>
            <v:line style="position:absolute" from="1134,2791" to="10772,2791" stroked="true" strokeweight="2.4pt" strokecolor="#ff0000">
              <v:stroke dashstyle="solid"/>
            </v:line>
            <w10:wrap type="none"/>
          </v:group>
        </w:pict>
      </w:r>
      <w:r>
        <w:rPr>
          <w:rFonts w:ascii="Arial Unicode MS" w:eastAsia="Arial Unicode MS" w:hint="eastAsia"/>
          <w:color w:val="FF0000"/>
          <w:w w:val="110"/>
          <w:sz w:val="84"/>
        </w:rPr>
        <w:t>安徽省环境保护厅</w:t>
      </w:r>
    </w:p>
    <w:p>
      <w:pPr>
        <w:pStyle w:val="BodyText"/>
        <w:spacing w:before="5"/>
        <w:rPr>
          <w:rFonts w:ascii="Arial Unicode MS"/>
          <w:sz w:val="15"/>
        </w:rPr>
      </w:pPr>
    </w:p>
    <w:p>
      <w:pPr>
        <w:spacing w:before="52"/>
        <w:ind w:left="5546" w:right="0" w:firstLine="0"/>
        <w:jc w:val="left"/>
        <w:rPr>
          <w:rFonts w:ascii="等线" w:eastAsia="等线" w:hint="eastAsia"/>
          <w:sz w:val="32"/>
        </w:rPr>
      </w:pPr>
      <w:r>
        <w:rPr>
          <w:rFonts w:ascii="等线" w:eastAsia="等线" w:hint="eastAsia"/>
          <w:sz w:val="32"/>
        </w:rPr>
        <w:t>皖环函〔</w:t>
      </w:r>
      <w:r>
        <w:rPr>
          <w:rFonts w:ascii="Times New Roman" w:eastAsia="Times New Roman"/>
          <w:sz w:val="32"/>
        </w:rPr>
        <w:t>2018</w:t>
      </w:r>
      <w:r>
        <w:rPr>
          <w:rFonts w:ascii="等线" w:eastAsia="等线" w:hint="eastAsia"/>
          <w:sz w:val="32"/>
        </w:rPr>
        <w:t>〕</w:t>
      </w:r>
      <w:r>
        <w:rPr>
          <w:rFonts w:ascii="Times New Roman" w:eastAsia="Times New Roman"/>
          <w:sz w:val="32"/>
        </w:rPr>
        <w:t>1331 </w:t>
      </w:r>
      <w:r>
        <w:rPr>
          <w:rFonts w:ascii="等线" w:eastAsia="等线" w:hint="eastAsia"/>
          <w:sz w:val="32"/>
        </w:rPr>
        <w:t>号</w:t>
      </w:r>
    </w:p>
    <w:p>
      <w:pPr>
        <w:pStyle w:val="BodyText"/>
        <w:spacing w:before="12"/>
        <w:rPr>
          <w:rFonts w:ascii="等线"/>
          <w:sz w:val="40"/>
        </w:rPr>
      </w:pPr>
    </w:p>
    <w:p>
      <w:pPr>
        <w:pStyle w:val="Heading1"/>
        <w:spacing w:line="165" w:lineRule="auto"/>
        <w:ind w:hanging="453"/>
      </w:pPr>
      <w:r>
        <w:rPr/>
        <w:t>安徽省环保厅关于印发安徽省重点排污单位视频监控系统建设总体技术要求的通知</w:t>
      </w:r>
    </w:p>
    <w:p>
      <w:pPr>
        <w:spacing w:before="21"/>
        <w:ind w:left="111" w:right="0" w:firstLine="0"/>
        <w:jc w:val="left"/>
        <w:rPr>
          <w:sz w:val="32"/>
        </w:rPr>
      </w:pPr>
      <w:r>
        <w:rPr>
          <w:sz w:val="32"/>
        </w:rPr>
        <w:t> </w:t>
      </w:r>
    </w:p>
    <w:p>
      <w:pPr>
        <w:spacing w:line="481" w:lineRule="exact" w:before="57"/>
        <w:ind w:left="111" w:right="0" w:firstLine="0"/>
        <w:jc w:val="left"/>
        <w:rPr>
          <w:rFonts w:ascii="等线" w:eastAsia="等线" w:hint="eastAsia"/>
          <w:sz w:val="32"/>
        </w:rPr>
      </w:pPr>
      <w:r>
        <w:rPr>
          <w:rFonts w:ascii="等线" w:eastAsia="等线" w:hint="eastAsia"/>
          <w:sz w:val="32"/>
        </w:rPr>
        <w:t>各市环保局：</w:t>
      </w:r>
    </w:p>
    <w:p>
      <w:pPr>
        <w:spacing w:before="0"/>
        <w:ind w:left="111" w:right="137" w:firstLine="665"/>
        <w:jc w:val="left"/>
        <w:rPr>
          <w:rFonts w:ascii="等线" w:hAnsi="等线" w:eastAsia="等线" w:hint="eastAsia"/>
          <w:sz w:val="32"/>
        </w:rPr>
      </w:pPr>
      <w:r>
        <w:rPr>
          <w:rFonts w:ascii="等线" w:hAnsi="等线" w:eastAsia="等线" w:hint="eastAsia"/>
          <w:sz w:val="32"/>
        </w:rPr>
        <w:t>为落实 </w:t>
      </w:r>
      <w:r>
        <w:rPr>
          <w:rFonts w:ascii="Times New Roman" w:hAnsi="Times New Roman" w:eastAsia="Times New Roman"/>
          <w:sz w:val="32"/>
        </w:rPr>
        <w:t>2018 </w:t>
      </w:r>
      <w:r>
        <w:rPr>
          <w:rFonts w:ascii="等线" w:hAnsi="等线" w:eastAsia="等线" w:hint="eastAsia"/>
          <w:sz w:val="32"/>
        </w:rPr>
        <w:t>年 </w:t>
      </w:r>
      <w:r>
        <w:rPr>
          <w:rFonts w:ascii="Times New Roman" w:hAnsi="Times New Roman" w:eastAsia="Times New Roman"/>
          <w:sz w:val="32"/>
        </w:rPr>
        <w:t>9 </w:t>
      </w:r>
      <w:r>
        <w:rPr>
          <w:rFonts w:ascii="等线" w:hAnsi="等线" w:eastAsia="等线" w:hint="eastAsia"/>
          <w:sz w:val="32"/>
        </w:rPr>
        <w:t>月 </w:t>
      </w:r>
      <w:r>
        <w:rPr>
          <w:rFonts w:ascii="Times New Roman" w:hAnsi="Times New Roman" w:eastAsia="Times New Roman"/>
          <w:sz w:val="32"/>
        </w:rPr>
        <w:t>20 </w:t>
      </w:r>
      <w:r>
        <w:rPr>
          <w:rFonts w:ascii="等线" w:hAnsi="等线" w:eastAsia="等线" w:hint="eastAsia"/>
          <w:sz w:val="32"/>
        </w:rPr>
        <w:t>日省环保厅召开的全省重点排污单位</w:t>
      </w:r>
      <w:r>
        <w:rPr>
          <w:rFonts w:ascii="Times New Roman" w:hAnsi="Times New Roman" w:eastAsia="Times New Roman"/>
          <w:sz w:val="32"/>
        </w:rPr>
        <w:t>“</w:t>
      </w:r>
      <w:r>
        <w:rPr>
          <w:rFonts w:ascii="等线" w:hAnsi="等线" w:eastAsia="等线" w:hint="eastAsia"/>
          <w:sz w:val="32"/>
        </w:rPr>
        <w:t>三个全覆盖</w:t>
      </w:r>
      <w:r>
        <w:rPr>
          <w:rFonts w:ascii="Times New Roman" w:hAnsi="Times New Roman" w:eastAsia="Times New Roman"/>
          <w:sz w:val="32"/>
        </w:rPr>
        <w:t>”</w:t>
      </w:r>
      <w:r>
        <w:rPr>
          <w:rFonts w:ascii="等线" w:hAnsi="等线" w:eastAsia="等线" w:hint="eastAsia"/>
          <w:sz w:val="32"/>
        </w:rPr>
        <w:t>视频会议精神，加快全省重点排污单位视频监控系统建设，确保高质量、高标准、按时间完成系统建设并顺利联网，在充分征求、吸纳各市环保局意见建议，并经过信息化行业专家论证会进行评估与论证的基础上，拟定了《安徽省重点排污单位视频监控系统建设总体技术要求》（以下简称</w:t>
      </w:r>
    </w:p>
    <w:p>
      <w:pPr>
        <w:spacing w:line="470" w:lineRule="exact" w:before="0"/>
        <w:ind w:left="111" w:right="0" w:firstLine="0"/>
        <w:jc w:val="left"/>
        <w:rPr>
          <w:rFonts w:ascii="等线" w:eastAsia="等线" w:hint="eastAsia"/>
          <w:sz w:val="32"/>
        </w:rPr>
      </w:pPr>
      <w:r>
        <w:rPr>
          <w:rFonts w:ascii="等线" w:eastAsia="等线" w:hint="eastAsia"/>
          <w:spacing w:val="-28"/>
          <w:sz w:val="32"/>
        </w:rPr>
        <w:t>《要求》</w:t>
      </w:r>
      <w:r>
        <w:rPr>
          <w:rFonts w:ascii="等线" w:eastAsia="等线" w:hint="eastAsia"/>
          <w:spacing w:val="-148"/>
          <w:sz w:val="32"/>
        </w:rPr>
        <w:t>）</w:t>
      </w:r>
      <w:r>
        <w:rPr>
          <w:rFonts w:ascii="等线" w:eastAsia="等线" w:hint="eastAsia"/>
          <w:spacing w:val="10"/>
          <w:sz w:val="32"/>
        </w:rPr>
        <w:t>，现予以印发。</w:t>
      </w:r>
    </w:p>
    <w:p>
      <w:pPr>
        <w:spacing w:before="0"/>
        <w:ind w:left="111" w:right="101" w:firstLine="665"/>
        <w:jc w:val="left"/>
        <w:rPr>
          <w:rFonts w:ascii="等线" w:eastAsia="等线" w:hint="eastAsia"/>
          <w:sz w:val="32"/>
        </w:rPr>
      </w:pPr>
      <w:r>
        <w:rPr>
          <w:rFonts w:ascii="等线" w:eastAsia="等线" w:hint="eastAsia"/>
          <w:sz w:val="32"/>
        </w:rPr>
        <w:t>请各市局、重点排污单位（由各市局负责通知并调度落实） 结合实际，在确保系统软、硬件质量不低于《要求》规定的前提下，充分利用原有资源确定本级视频监控系统升级改造或新建。</w:t>
      </w:r>
    </w:p>
    <w:p>
      <w:pPr>
        <w:pStyle w:val="BodyText"/>
        <w:spacing w:before="4"/>
        <w:rPr>
          <w:rFonts w:ascii="等线"/>
          <w:sz w:val="31"/>
        </w:rPr>
      </w:pPr>
    </w:p>
    <w:p>
      <w:pPr>
        <w:spacing w:before="0"/>
        <w:ind w:left="1627" w:right="304" w:hanging="851"/>
        <w:jc w:val="left"/>
        <w:rPr>
          <w:rFonts w:ascii="等线" w:eastAsia="等线" w:hint="eastAsia"/>
          <w:sz w:val="32"/>
        </w:rPr>
      </w:pPr>
      <w:r>
        <w:rPr/>
        <w:pict>
          <v:group style="position:absolute;margin-left:350.950012pt;margin-top:38.921844pt;width:143.8pt;height:119.25pt;mso-position-horizontal-relative:page;mso-position-vertical-relative:paragraph;z-index:-251993088" coordorigin="7019,778" coordsize="2876,2385">
            <v:shape style="position:absolute;left:7327;top:778;width:2385;height:2385" type="#_x0000_t75" stroked="false">
              <v:imagedata r:id="rId5" o:title=""/>
            </v:shape>
            <v:shapetype id="_x0000_t202" o:spt="202" coordsize="21600,21600" path="m,l,21600r21600,l21600,xe">
              <v:stroke joinstyle="miter"/>
              <v:path gradientshapeok="t" o:connecttype="rect"/>
            </v:shapetype>
            <v:shape style="position:absolute;left:7019;top:778;width:2876;height:2385" type="#_x0000_t202" filled="false" stroked="false">
              <v:textbox inset="0,0,0,0">
                <w:txbxContent>
                  <w:p>
                    <w:pPr>
                      <w:spacing w:line="240" w:lineRule="auto" w:before="0"/>
                      <w:rPr>
                        <w:rFonts w:ascii="等线"/>
                        <w:sz w:val="32"/>
                      </w:rPr>
                    </w:pPr>
                  </w:p>
                  <w:p>
                    <w:pPr>
                      <w:spacing w:line="240" w:lineRule="auto" w:before="0"/>
                      <w:rPr>
                        <w:rFonts w:ascii="等线"/>
                        <w:sz w:val="32"/>
                      </w:rPr>
                    </w:pPr>
                  </w:p>
                  <w:p>
                    <w:pPr>
                      <w:spacing w:line="240" w:lineRule="auto" w:before="8"/>
                      <w:rPr>
                        <w:rFonts w:ascii="等线"/>
                        <w:sz w:val="28"/>
                      </w:rPr>
                    </w:pPr>
                  </w:p>
                  <w:p>
                    <w:pPr>
                      <w:spacing w:before="0"/>
                      <w:ind w:left="224" w:right="0" w:firstLine="0"/>
                      <w:jc w:val="left"/>
                      <w:rPr>
                        <w:rFonts w:ascii="等线" w:eastAsia="等线" w:hint="eastAsia"/>
                        <w:sz w:val="32"/>
                      </w:rPr>
                    </w:pPr>
                    <w:r>
                      <w:rPr>
                        <w:rFonts w:ascii="等线" w:eastAsia="等线" w:hint="eastAsia"/>
                        <w:sz w:val="32"/>
                      </w:rPr>
                      <w:t>安徽省环境保护厅</w:t>
                    </w:r>
                  </w:p>
                  <w:p>
                    <w:pPr>
                      <w:spacing w:line="471" w:lineRule="exact" w:before="38"/>
                      <w:ind w:left="0" w:right="0" w:firstLine="0"/>
                      <w:jc w:val="left"/>
                      <w:rPr>
                        <w:rFonts w:ascii="等线" w:eastAsia="等线" w:hint="eastAsia"/>
                        <w:sz w:val="32"/>
                      </w:rPr>
                    </w:pPr>
                    <w:r>
                      <w:rPr>
                        <w:rFonts w:ascii="Times New Roman" w:eastAsia="Times New Roman"/>
                        <w:sz w:val="32"/>
                      </w:rPr>
                      <w:t>2018 </w:t>
                    </w:r>
                    <w:r>
                      <w:rPr>
                        <w:rFonts w:ascii="等线" w:eastAsia="等线" w:hint="eastAsia"/>
                        <w:sz w:val="32"/>
                      </w:rPr>
                      <w:t>年 </w:t>
                    </w:r>
                    <w:r>
                      <w:rPr>
                        <w:rFonts w:ascii="Times New Roman" w:eastAsia="Times New Roman"/>
                        <w:sz w:val="32"/>
                      </w:rPr>
                      <w:t>10 </w:t>
                    </w:r>
                    <w:r>
                      <w:rPr>
                        <w:rFonts w:ascii="等线" w:eastAsia="等线" w:hint="eastAsia"/>
                        <w:sz w:val="32"/>
                      </w:rPr>
                      <w:t>月 </w:t>
                    </w:r>
                    <w:r>
                      <w:rPr>
                        <w:rFonts w:ascii="Times New Roman" w:eastAsia="Times New Roman"/>
                        <w:sz w:val="32"/>
                      </w:rPr>
                      <w:t>7 </w:t>
                    </w:r>
                    <w:r>
                      <w:rPr>
                        <w:rFonts w:ascii="等线" w:eastAsia="等线" w:hint="eastAsia"/>
                        <w:sz w:val="32"/>
                      </w:rPr>
                      <w:t>日</w:t>
                    </w:r>
                  </w:p>
                </w:txbxContent>
              </v:textbox>
              <w10:wrap type="none"/>
            </v:shape>
            <w10:wrap type="none"/>
          </v:group>
        </w:pict>
      </w:r>
      <w:r>
        <w:rPr>
          <w:rFonts w:ascii="等线" w:eastAsia="等线" w:hint="eastAsia"/>
          <w:sz w:val="32"/>
        </w:rPr>
        <w:t>附件：《安徽省重点排污单位视频监控系统建设总体技术要求》</w:t>
      </w:r>
    </w:p>
    <w:p>
      <w:pPr>
        <w:spacing w:after="0"/>
        <w:jc w:val="left"/>
        <w:rPr>
          <w:rFonts w:ascii="等线" w:eastAsia="等线" w:hint="eastAsia"/>
          <w:sz w:val="32"/>
        </w:rPr>
        <w:sectPr>
          <w:type w:val="continuous"/>
          <w:pgSz w:w="11910" w:h="16840"/>
          <w:pgMar w:top="1440" w:bottom="280" w:left="1420" w:right="1280"/>
        </w:sectPr>
      </w:pPr>
    </w:p>
    <w:p>
      <w:pPr>
        <w:pStyle w:val="BodyText"/>
        <w:rPr>
          <w:rFonts w:ascii="等线"/>
          <w:sz w:val="20"/>
        </w:rPr>
      </w:pPr>
    </w:p>
    <w:p>
      <w:pPr>
        <w:pStyle w:val="BodyText"/>
        <w:rPr>
          <w:rFonts w:ascii="等线"/>
          <w:sz w:val="20"/>
        </w:rPr>
      </w:pPr>
    </w:p>
    <w:p>
      <w:pPr>
        <w:pStyle w:val="BodyText"/>
        <w:rPr>
          <w:rFonts w:ascii="等线"/>
          <w:sz w:val="20"/>
        </w:rPr>
      </w:pPr>
    </w:p>
    <w:p>
      <w:pPr>
        <w:pStyle w:val="BodyText"/>
        <w:rPr>
          <w:rFonts w:ascii="等线"/>
          <w:sz w:val="20"/>
        </w:rPr>
      </w:pPr>
    </w:p>
    <w:p>
      <w:pPr>
        <w:pStyle w:val="BodyText"/>
        <w:rPr>
          <w:rFonts w:ascii="等线"/>
          <w:sz w:val="20"/>
        </w:rPr>
      </w:pPr>
    </w:p>
    <w:p>
      <w:pPr>
        <w:pStyle w:val="BodyText"/>
        <w:rPr>
          <w:rFonts w:ascii="等线"/>
          <w:sz w:val="20"/>
        </w:rPr>
      </w:pPr>
    </w:p>
    <w:p>
      <w:pPr>
        <w:pStyle w:val="BodyText"/>
        <w:rPr>
          <w:rFonts w:ascii="等线"/>
          <w:sz w:val="20"/>
        </w:rPr>
      </w:pPr>
    </w:p>
    <w:p>
      <w:pPr>
        <w:pStyle w:val="BodyText"/>
        <w:rPr>
          <w:rFonts w:ascii="等线"/>
          <w:sz w:val="20"/>
        </w:rPr>
      </w:pPr>
    </w:p>
    <w:p>
      <w:pPr>
        <w:pStyle w:val="BodyText"/>
        <w:rPr>
          <w:rFonts w:ascii="等线"/>
          <w:sz w:val="20"/>
        </w:rPr>
      </w:pPr>
    </w:p>
    <w:p>
      <w:pPr>
        <w:pStyle w:val="BodyText"/>
        <w:rPr>
          <w:rFonts w:ascii="等线"/>
          <w:sz w:val="20"/>
        </w:rPr>
      </w:pPr>
    </w:p>
    <w:p>
      <w:pPr>
        <w:pStyle w:val="BodyText"/>
        <w:spacing w:before="12"/>
        <w:rPr>
          <w:rFonts w:ascii="等线"/>
          <w:sz w:val="12"/>
        </w:rPr>
      </w:pPr>
    </w:p>
    <w:p>
      <w:pPr>
        <w:pStyle w:val="Heading1"/>
        <w:spacing w:line="484" w:lineRule="auto" w:before="39"/>
        <w:ind w:left="3280" w:right="1755"/>
        <w:rPr>
          <w:rFonts w:ascii="黑体" w:eastAsia="黑体" w:hint="eastAsia"/>
        </w:rPr>
      </w:pPr>
      <w:r>
        <w:rPr>
          <w:rFonts w:ascii="黑体" w:eastAsia="黑体" w:hint="eastAsia"/>
        </w:rPr>
        <w:t>安徽省重点排污单位视频监控系统建设总体技术要求</w:t>
      </w:r>
    </w:p>
    <w:p>
      <w:pPr>
        <w:pStyle w:val="BodyText"/>
        <w:rPr>
          <w:rFonts w:ascii="黑体"/>
          <w:sz w:val="44"/>
        </w:rPr>
      </w:pPr>
    </w:p>
    <w:p>
      <w:pPr>
        <w:pStyle w:val="BodyText"/>
        <w:rPr>
          <w:rFonts w:ascii="黑体"/>
          <w:sz w:val="44"/>
        </w:rPr>
      </w:pPr>
    </w:p>
    <w:p>
      <w:pPr>
        <w:pStyle w:val="BodyText"/>
        <w:rPr>
          <w:rFonts w:ascii="黑体"/>
          <w:sz w:val="44"/>
        </w:rPr>
      </w:pPr>
    </w:p>
    <w:p>
      <w:pPr>
        <w:pStyle w:val="BodyText"/>
        <w:rPr>
          <w:rFonts w:ascii="黑体"/>
          <w:sz w:val="44"/>
        </w:rPr>
      </w:pPr>
    </w:p>
    <w:p>
      <w:pPr>
        <w:pStyle w:val="BodyText"/>
        <w:rPr>
          <w:rFonts w:ascii="黑体"/>
          <w:sz w:val="44"/>
        </w:rPr>
      </w:pPr>
    </w:p>
    <w:p>
      <w:pPr>
        <w:pStyle w:val="BodyText"/>
        <w:rPr>
          <w:rFonts w:ascii="黑体"/>
          <w:sz w:val="44"/>
        </w:rPr>
      </w:pPr>
    </w:p>
    <w:p>
      <w:pPr>
        <w:pStyle w:val="BodyText"/>
        <w:rPr>
          <w:rFonts w:ascii="黑体"/>
          <w:sz w:val="44"/>
        </w:rPr>
      </w:pPr>
    </w:p>
    <w:p>
      <w:pPr>
        <w:pStyle w:val="BodyText"/>
        <w:rPr>
          <w:rFonts w:ascii="黑体"/>
          <w:sz w:val="44"/>
        </w:rPr>
      </w:pPr>
    </w:p>
    <w:p>
      <w:pPr>
        <w:pStyle w:val="BodyText"/>
        <w:rPr>
          <w:rFonts w:ascii="黑体"/>
          <w:sz w:val="44"/>
        </w:rPr>
      </w:pPr>
    </w:p>
    <w:p>
      <w:pPr>
        <w:pStyle w:val="BodyText"/>
        <w:rPr>
          <w:rFonts w:ascii="黑体"/>
          <w:sz w:val="44"/>
        </w:rPr>
      </w:pPr>
    </w:p>
    <w:p>
      <w:pPr>
        <w:pStyle w:val="BodyText"/>
        <w:spacing w:before="1"/>
        <w:rPr>
          <w:rFonts w:ascii="黑体"/>
          <w:sz w:val="40"/>
        </w:rPr>
      </w:pPr>
    </w:p>
    <w:p>
      <w:pPr>
        <w:pStyle w:val="Heading2"/>
      </w:pPr>
      <w:r>
        <w:rPr/>
        <w:t>安徽省环境保护厅</w:t>
      </w:r>
    </w:p>
    <w:p>
      <w:pPr>
        <w:spacing w:before="204"/>
        <w:ind w:left="2222" w:right="2641" w:firstLine="0"/>
        <w:jc w:val="center"/>
        <w:rPr>
          <w:rFonts w:ascii="黑体" w:eastAsia="黑体" w:hint="eastAsia"/>
          <w:sz w:val="30"/>
        </w:rPr>
      </w:pPr>
      <w:r>
        <w:rPr>
          <w:rFonts w:ascii="黑体" w:eastAsia="黑体" w:hint="eastAsia"/>
          <w:sz w:val="30"/>
        </w:rPr>
        <w:t>2018 年 9 月</w:t>
      </w:r>
    </w:p>
    <w:p>
      <w:pPr>
        <w:spacing w:after="0"/>
        <w:jc w:val="center"/>
        <w:rPr>
          <w:rFonts w:ascii="黑体" w:eastAsia="黑体" w:hint="eastAsia"/>
          <w:sz w:val="30"/>
        </w:rPr>
        <w:sectPr>
          <w:footerReference w:type="default" r:id="rId6"/>
          <w:pgSz w:w="11920" w:h="16840"/>
          <w:pgMar w:footer="998" w:header="0" w:top="1600" w:bottom="1180" w:left="1200" w:right="600"/>
          <w:pgNumType w:start="1"/>
        </w:sectPr>
      </w:pPr>
    </w:p>
    <w:p>
      <w:pPr>
        <w:spacing w:line="569" w:lineRule="exact" w:before="0"/>
        <w:ind w:left="722" w:right="0" w:firstLine="0"/>
        <w:jc w:val="left"/>
        <w:rPr>
          <w:rFonts w:ascii="Microsoft JhengHei" w:eastAsia="Microsoft JhengHei" w:hint="eastAsia"/>
          <w:b/>
          <w:sz w:val="36"/>
        </w:rPr>
      </w:pPr>
      <w:r>
        <w:rPr>
          <w:rFonts w:ascii="Microsoft JhengHei" w:eastAsia="Microsoft JhengHei" w:hint="eastAsia"/>
          <w:b/>
          <w:sz w:val="36"/>
        </w:rPr>
        <w:t>安徽省重点排污单位视频监控系统建设总体技术要求</w:t>
      </w:r>
    </w:p>
    <w:p>
      <w:pPr>
        <w:pStyle w:val="BodyText"/>
        <w:spacing w:before="16"/>
        <w:rPr>
          <w:rFonts w:ascii="Microsoft JhengHei"/>
          <w:b/>
        </w:rPr>
      </w:pPr>
    </w:p>
    <w:p>
      <w:pPr>
        <w:pStyle w:val="Heading3"/>
        <w:numPr>
          <w:ilvl w:val="0"/>
          <w:numId w:val="1"/>
        </w:numPr>
        <w:tabs>
          <w:tab w:pos="524" w:val="left" w:leader="none"/>
        </w:tabs>
        <w:spacing w:line="240" w:lineRule="auto" w:before="0" w:after="0"/>
        <w:ind w:left="523" w:right="0" w:hanging="424"/>
        <w:jc w:val="left"/>
      </w:pPr>
      <w:r>
        <w:rPr/>
        <w:t>范围</w:t>
      </w:r>
    </w:p>
    <w:p>
      <w:pPr>
        <w:pStyle w:val="BodyText"/>
        <w:spacing w:before="10"/>
        <w:rPr>
          <w:rFonts w:ascii="Microsoft JhengHei"/>
          <w:b/>
          <w:sz w:val="29"/>
        </w:rPr>
      </w:pPr>
    </w:p>
    <w:p>
      <w:pPr>
        <w:pStyle w:val="BodyText"/>
        <w:spacing w:line="364" w:lineRule="auto"/>
        <w:ind w:left="100" w:right="160" w:firstLine="480"/>
      </w:pPr>
      <w:r>
        <w:rPr/>
        <w:t>本要求规定了安徽省重点排污单位视频监控系统建设总体要求，对系统建设、数据传输、前端设备等进行了规范。 </w:t>
      </w:r>
    </w:p>
    <w:p>
      <w:pPr>
        <w:pStyle w:val="BodyText"/>
        <w:spacing w:line="306" w:lineRule="exact"/>
        <w:ind w:left="580"/>
      </w:pPr>
      <w:r>
        <w:rPr/>
        <w:t>本要求适用于全省各级环境保护部门的视频监控系统设计和建设。 </w:t>
      </w:r>
    </w:p>
    <w:p>
      <w:pPr>
        <w:pStyle w:val="BodyText"/>
      </w:pPr>
    </w:p>
    <w:p>
      <w:pPr>
        <w:pStyle w:val="Heading3"/>
        <w:numPr>
          <w:ilvl w:val="0"/>
          <w:numId w:val="1"/>
        </w:numPr>
        <w:tabs>
          <w:tab w:pos="524" w:val="left" w:leader="none"/>
        </w:tabs>
        <w:spacing w:line="240" w:lineRule="auto" w:before="0" w:after="0"/>
        <w:ind w:left="523" w:right="0" w:hanging="424"/>
        <w:jc w:val="left"/>
      </w:pPr>
      <w:r>
        <w:rPr/>
        <w:t>规范性引用文件</w:t>
      </w:r>
    </w:p>
    <w:p>
      <w:pPr>
        <w:pStyle w:val="BodyText"/>
        <w:spacing w:before="9"/>
        <w:rPr>
          <w:rFonts w:ascii="Microsoft JhengHei"/>
          <w:b/>
          <w:sz w:val="29"/>
        </w:rPr>
      </w:pPr>
    </w:p>
    <w:p>
      <w:pPr>
        <w:pStyle w:val="BodyText"/>
        <w:spacing w:line="364" w:lineRule="auto" w:before="1"/>
        <w:ind w:left="100" w:right="220" w:firstLine="480"/>
      </w:pPr>
      <w:r>
        <w:rPr>
          <w:spacing w:val="4"/>
        </w:rPr>
        <w:t>下列文件中的条款通过在本要求中引用而成为本要求的条款。凡是注日期的引用文件， </w:t>
      </w:r>
      <w:r>
        <w:rPr>
          <w:spacing w:val="5"/>
        </w:rPr>
        <w:t>仅注日期的版本适用于本规范文件。凡是不注日期的引用文件，其最新版本（</w:t>
      </w:r>
      <w:r>
        <w:rPr>
          <w:spacing w:val="4"/>
        </w:rPr>
        <w:t>包括所有的 修改单）适用于本规范文件。 </w:t>
      </w:r>
    </w:p>
    <w:p>
      <w:pPr>
        <w:pStyle w:val="BodyText"/>
        <w:spacing w:line="306" w:lineRule="exact"/>
        <w:ind w:left="580"/>
      </w:pPr>
      <w:r>
        <w:rPr/>
        <w:t>《视频监控系统技术要求》 GA/T 367； </w:t>
      </w:r>
    </w:p>
    <w:p>
      <w:pPr>
        <w:pStyle w:val="BodyText"/>
        <w:spacing w:before="159"/>
        <w:ind w:left="580"/>
      </w:pPr>
      <w:r>
        <w:rPr/>
        <w:t>《城市监控报警联网系统 合格评定 第 1 部分 系统功能性能检验规范》GA/T 793； </w:t>
      </w:r>
    </w:p>
    <w:p>
      <w:pPr>
        <w:pStyle w:val="BodyText"/>
        <w:spacing w:before="159"/>
        <w:ind w:left="580"/>
      </w:pPr>
      <w:r>
        <w:rPr/>
        <w:t>《电子信息系统机房设计规范》 GB50174-2008； </w:t>
      </w:r>
    </w:p>
    <w:p>
      <w:pPr>
        <w:pStyle w:val="BodyText"/>
        <w:spacing w:before="160"/>
        <w:ind w:left="580"/>
      </w:pPr>
      <w:r>
        <w:rPr/>
        <w:t>《信息安全技术应用软件系统通用安全技术要求》 GB/T 28452； </w:t>
      </w:r>
    </w:p>
    <w:p>
      <w:pPr>
        <w:pStyle w:val="BodyText"/>
        <w:spacing w:before="159"/>
        <w:ind w:left="580"/>
      </w:pPr>
      <w:r>
        <w:rPr/>
        <w:t>《通用用电设备配电设计规范》GB 50055-2011； </w:t>
      </w:r>
    </w:p>
    <w:p>
      <w:pPr>
        <w:pStyle w:val="BodyText"/>
        <w:spacing w:before="159"/>
        <w:ind w:left="580"/>
      </w:pPr>
      <w:r>
        <w:rPr/>
        <w:t>《安全防范工程技术规范》(GB50348-2004)； </w:t>
      </w:r>
    </w:p>
    <w:p>
      <w:pPr>
        <w:pStyle w:val="BodyText"/>
        <w:spacing w:before="160"/>
        <w:ind w:left="580"/>
      </w:pPr>
      <w:r>
        <w:rPr/>
        <w:t>《公共安全视频监控联网系统信息传输、交换、控制技术要求》GB∕T 28181-2016； </w:t>
      </w:r>
    </w:p>
    <w:p>
      <w:pPr>
        <w:pStyle w:val="BodyText"/>
        <w:spacing w:before="159"/>
        <w:ind w:left="580"/>
      </w:pPr>
      <w:r>
        <w:rPr/>
        <w:t>《安全防范系统雷电浪涌防护技术要求》（GA/T 670-2006）； </w:t>
      </w:r>
    </w:p>
    <w:p>
      <w:pPr>
        <w:pStyle w:val="BodyText"/>
        <w:spacing w:before="160"/>
        <w:ind w:left="580"/>
      </w:pPr>
      <w:r>
        <w:rPr/>
        <w:t>《计算机信息系统安全保护等级划分准则(GB 17859-1999)》； </w:t>
      </w:r>
    </w:p>
    <w:p>
      <w:pPr>
        <w:pStyle w:val="BodyText"/>
        <w:spacing w:before="159"/>
        <w:ind w:left="580"/>
      </w:pPr>
      <w:r>
        <w:rPr/>
        <w:t>《信息安全等级保护管理办法》； </w:t>
      </w:r>
    </w:p>
    <w:p>
      <w:pPr>
        <w:pStyle w:val="BodyText"/>
        <w:spacing w:before="159"/>
        <w:ind w:left="580"/>
      </w:pPr>
      <w:r>
        <w:rPr/>
        <w:t>《建筑物电子信息系统防雷技术规范》(GB50343-2004)； </w:t>
      </w:r>
    </w:p>
    <w:p>
      <w:pPr>
        <w:pStyle w:val="BodyText"/>
        <w:spacing w:before="160"/>
        <w:ind w:left="580"/>
      </w:pPr>
      <w:r>
        <w:rPr/>
        <w:t>《污染物在线自动监控（监测）系统数据传输标准》（HJ- 212）； </w:t>
      </w:r>
    </w:p>
    <w:p>
      <w:pPr>
        <w:pStyle w:val="BodyText"/>
        <w:spacing w:before="159"/>
        <w:ind w:left="580"/>
      </w:pPr>
      <w:r>
        <w:rPr/>
        <w:t>《污染源在线自动监控（监测）系统数据采集传输仪技术要求》（HJ-477）； </w:t>
      </w:r>
    </w:p>
    <w:p>
      <w:pPr>
        <w:pStyle w:val="BodyText"/>
        <w:spacing w:before="159"/>
        <w:ind w:left="580"/>
      </w:pPr>
      <w:r>
        <w:rPr/>
        <w:t>《污染源自动监控设施现场监督检查办法》； </w:t>
      </w:r>
    </w:p>
    <w:p>
      <w:pPr>
        <w:pStyle w:val="BodyText"/>
        <w:spacing w:before="160"/>
        <w:ind w:left="580"/>
      </w:pPr>
      <w:r>
        <w:rPr/>
        <w:t>《固定污染源自动监控现场端建设技术规范》T/CAEPI11-2017(部环保产业协会标准)； </w:t>
      </w:r>
    </w:p>
    <w:p>
      <w:pPr>
        <w:pStyle w:val="BodyText"/>
        <w:spacing w:before="159"/>
        <w:ind w:left="580"/>
      </w:pPr>
      <w:r>
        <w:rPr/>
        <w:t>《污染源自动监控常见弄虚作假手段及检查判定手册》（内部资料）。 </w:t>
      </w:r>
    </w:p>
    <w:p>
      <w:pPr>
        <w:spacing w:after="0"/>
        <w:sectPr>
          <w:pgSz w:w="11920" w:h="16840"/>
          <w:pgMar w:header="0" w:footer="998" w:top="1540" w:bottom="1200" w:left="1200" w:right="600"/>
        </w:sectPr>
      </w:pPr>
    </w:p>
    <w:p>
      <w:pPr>
        <w:pStyle w:val="BodyText"/>
        <w:spacing w:before="2"/>
        <w:rPr>
          <w:sz w:val="11"/>
        </w:rPr>
      </w:pPr>
    </w:p>
    <w:p>
      <w:pPr>
        <w:pStyle w:val="Heading3"/>
        <w:numPr>
          <w:ilvl w:val="0"/>
          <w:numId w:val="1"/>
        </w:numPr>
        <w:tabs>
          <w:tab w:pos="524" w:val="left" w:leader="none"/>
        </w:tabs>
        <w:spacing w:line="484" w:lineRule="exact" w:before="0" w:after="0"/>
        <w:ind w:left="523" w:right="0" w:hanging="424"/>
        <w:jc w:val="left"/>
      </w:pPr>
      <w:r>
        <w:rPr/>
        <w:t>定义与术语</w:t>
      </w:r>
    </w:p>
    <w:p>
      <w:pPr>
        <w:pStyle w:val="BodyText"/>
        <w:spacing w:before="9"/>
        <w:rPr>
          <w:rFonts w:ascii="Microsoft JhengHei"/>
          <w:b/>
          <w:sz w:val="29"/>
        </w:rPr>
      </w:pPr>
    </w:p>
    <w:p>
      <w:pPr>
        <w:pStyle w:val="BodyText"/>
        <w:spacing w:before="1"/>
        <w:ind w:left="580"/>
      </w:pPr>
      <w:r>
        <w:rPr/>
        <w:t>以下术语在本要求中采用如下定义。 </w:t>
      </w:r>
    </w:p>
    <w:p>
      <w:pPr>
        <w:pStyle w:val="BodyText"/>
        <w:spacing w:before="12"/>
      </w:pPr>
    </w:p>
    <w:p>
      <w:pPr>
        <w:pStyle w:val="Heading4"/>
        <w:numPr>
          <w:ilvl w:val="1"/>
          <w:numId w:val="1"/>
        </w:numPr>
        <w:tabs>
          <w:tab w:pos="463" w:val="left" w:leader="none"/>
        </w:tabs>
        <w:spacing w:line="240" w:lineRule="auto" w:before="0" w:after="0"/>
        <w:ind w:left="462" w:right="0" w:hanging="363"/>
        <w:jc w:val="left"/>
      </w:pPr>
      <w:r>
        <w:rPr/>
        <w:t>前端设备</w:t>
      </w:r>
      <w:r>
        <w:rPr>
          <w:w w:val="200"/>
        </w:rPr>
        <w:t> </w:t>
      </w:r>
    </w:p>
    <w:p>
      <w:pPr>
        <w:pStyle w:val="BodyText"/>
        <w:spacing w:line="364" w:lineRule="auto" w:before="176"/>
        <w:ind w:left="100" w:right="360" w:firstLine="480"/>
      </w:pPr>
      <w:r>
        <w:rPr/>
        <w:t>安装于重点排污单位的视频采集相关设备和设施，通常指摄像机以及与之配套的镜头、云台、防护罩、照明等。 </w:t>
      </w:r>
    </w:p>
    <w:p>
      <w:pPr>
        <w:pStyle w:val="Heading4"/>
        <w:numPr>
          <w:ilvl w:val="1"/>
          <w:numId w:val="1"/>
        </w:numPr>
        <w:tabs>
          <w:tab w:pos="463" w:val="left" w:leader="none"/>
        </w:tabs>
        <w:spacing w:line="240" w:lineRule="auto" w:before="160" w:after="0"/>
        <w:ind w:left="462" w:right="0" w:hanging="363"/>
        <w:jc w:val="left"/>
      </w:pPr>
      <w:r>
        <w:rPr/>
        <w:t>视频传输</w:t>
      </w:r>
      <w:r>
        <w:rPr>
          <w:w w:val="200"/>
        </w:rPr>
        <w:t> </w:t>
      </w:r>
    </w:p>
    <w:p>
      <w:pPr>
        <w:pStyle w:val="BodyText"/>
        <w:spacing w:line="364" w:lineRule="auto" w:before="176"/>
        <w:ind w:left="100" w:right="360" w:firstLine="480"/>
      </w:pPr>
      <w:r>
        <w:rPr/>
        <w:t>利用有线或无线传输介质，直接或通过编码解码手段，将视频图像信号从一处传到另一处的过程。 </w:t>
      </w:r>
    </w:p>
    <w:p>
      <w:pPr>
        <w:pStyle w:val="Heading4"/>
        <w:numPr>
          <w:ilvl w:val="1"/>
          <w:numId w:val="1"/>
        </w:numPr>
        <w:tabs>
          <w:tab w:pos="463" w:val="left" w:leader="none"/>
        </w:tabs>
        <w:spacing w:line="240" w:lineRule="auto" w:before="160" w:after="0"/>
        <w:ind w:left="462" w:right="0" w:hanging="363"/>
        <w:jc w:val="left"/>
      </w:pPr>
      <w:r>
        <w:rPr/>
        <w:t>市级视频监控系统</w:t>
      </w:r>
      <w:r>
        <w:rPr>
          <w:w w:val="200"/>
        </w:rPr>
        <w:t> </w:t>
      </w:r>
    </w:p>
    <w:p>
      <w:pPr>
        <w:pStyle w:val="BodyText"/>
        <w:spacing w:line="364" w:lineRule="auto" w:before="176"/>
        <w:ind w:left="100" w:right="360" w:firstLine="480"/>
      </w:pPr>
      <w:r>
        <w:rPr/>
        <w:t>主要由传输设备、服务器及存储设备、显示设备等视频监控硬件平台部分及视频监控软件平台部分组成。 </w:t>
      </w:r>
    </w:p>
    <w:p>
      <w:pPr>
        <w:pStyle w:val="Heading4"/>
        <w:numPr>
          <w:ilvl w:val="1"/>
          <w:numId w:val="1"/>
        </w:numPr>
        <w:tabs>
          <w:tab w:pos="463" w:val="left" w:leader="none"/>
        </w:tabs>
        <w:spacing w:line="240" w:lineRule="auto" w:before="160" w:after="0"/>
        <w:ind w:left="462" w:right="0" w:hanging="363"/>
        <w:jc w:val="left"/>
      </w:pPr>
      <w:r>
        <w:rPr/>
        <w:t>视频监控软件平台</w:t>
      </w:r>
      <w:r>
        <w:rPr>
          <w:w w:val="200"/>
        </w:rPr>
        <w:t> </w:t>
      </w:r>
    </w:p>
    <w:p>
      <w:pPr>
        <w:pStyle w:val="BodyText"/>
        <w:spacing w:before="176"/>
        <w:ind w:left="580"/>
      </w:pPr>
      <w:r>
        <w:rPr/>
        <w:t>具有对辖区视频监控点进行集中监视，并有效控制、管理视频信息等功能。 </w:t>
      </w:r>
    </w:p>
    <w:p>
      <w:pPr>
        <w:pStyle w:val="BodyText"/>
        <w:spacing w:before="12"/>
      </w:pPr>
    </w:p>
    <w:p>
      <w:pPr>
        <w:pStyle w:val="Heading4"/>
        <w:numPr>
          <w:ilvl w:val="1"/>
          <w:numId w:val="1"/>
        </w:numPr>
        <w:tabs>
          <w:tab w:pos="463" w:val="left" w:leader="none"/>
        </w:tabs>
        <w:spacing w:line="240" w:lineRule="auto" w:before="0" w:after="0"/>
        <w:ind w:left="462" w:right="0" w:hanging="363"/>
        <w:jc w:val="left"/>
      </w:pPr>
      <w:r>
        <w:rPr/>
        <w:t>流媒体服务器</w:t>
      </w:r>
      <w:r>
        <w:rPr>
          <w:w w:val="200"/>
        </w:rPr>
        <w:t> </w:t>
      </w:r>
    </w:p>
    <w:p>
      <w:pPr>
        <w:pStyle w:val="BodyText"/>
        <w:spacing w:before="176"/>
        <w:ind w:left="580"/>
      </w:pPr>
      <w:r>
        <w:rPr/>
        <w:t>提供实时媒体流的转发服务和点播服务。 </w:t>
      </w:r>
    </w:p>
    <w:p>
      <w:pPr>
        <w:pStyle w:val="BodyText"/>
        <w:rPr>
          <w:sz w:val="25"/>
        </w:rPr>
      </w:pPr>
    </w:p>
    <w:p>
      <w:pPr>
        <w:pStyle w:val="Heading4"/>
        <w:numPr>
          <w:ilvl w:val="1"/>
          <w:numId w:val="1"/>
        </w:numPr>
        <w:tabs>
          <w:tab w:pos="463" w:val="left" w:leader="none"/>
        </w:tabs>
        <w:spacing w:line="240" w:lineRule="auto" w:before="0" w:after="0"/>
        <w:ind w:left="462" w:right="0" w:hanging="363"/>
        <w:jc w:val="left"/>
      </w:pPr>
      <w:r>
        <w:rPr/>
        <w:t>级联服务器</w:t>
      </w:r>
      <w:r>
        <w:rPr>
          <w:w w:val="200"/>
        </w:rPr>
        <w:t> </w:t>
      </w:r>
    </w:p>
    <w:p>
      <w:pPr>
        <w:pStyle w:val="BodyText"/>
        <w:spacing w:line="364" w:lineRule="auto" w:before="176"/>
        <w:ind w:left="100" w:right="360" w:firstLine="480"/>
      </w:pPr>
      <w:r>
        <w:rPr/>
        <w:t>两个平台按照上下级关系连接，上级可调用下级中心所管辖的监控资源。下级向上级上传所管辖区的监控资源。 </w:t>
      </w:r>
    </w:p>
    <w:p>
      <w:pPr>
        <w:pStyle w:val="Heading4"/>
        <w:numPr>
          <w:ilvl w:val="1"/>
          <w:numId w:val="1"/>
        </w:numPr>
        <w:tabs>
          <w:tab w:pos="463" w:val="left" w:leader="none"/>
        </w:tabs>
        <w:spacing w:line="240" w:lineRule="auto" w:before="160" w:after="0"/>
        <w:ind w:left="462" w:right="0" w:hanging="363"/>
        <w:jc w:val="left"/>
      </w:pPr>
      <w:r>
        <w:rPr/>
        <w:t>管理服务器</w:t>
      </w:r>
      <w:r>
        <w:rPr>
          <w:w w:val="200"/>
        </w:rPr>
        <w:t> </w:t>
      </w:r>
    </w:p>
    <w:p>
      <w:pPr>
        <w:pStyle w:val="BodyText"/>
        <w:spacing w:before="176"/>
        <w:ind w:left="580"/>
      </w:pPr>
      <w:r>
        <w:rPr/>
        <w:t>整个系统的核心组件，提供统一的认证、授权、管理服务。 </w:t>
      </w:r>
    </w:p>
    <w:p>
      <w:pPr>
        <w:pStyle w:val="BodyText"/>
        <w:rPr>
          <w:sz w:val="25"/>
        </w:rPr>
      </w:pPr>
    </w:p>
    <w:p>
      <w:pPr>
        <w:pStyle w:val="Heading4"/>
        <w:numPr>
          <w:ilvl w:val="1"/>
          <w:numId w:val="1"/>
        </w:numPr>
        <w:tabs>
          <w:tab w:pos="463" w:val="left" w:leader="none"/>
        </w:tabs>
        <w:spacing w:line="240" w:lineRule="auto" w:before="0" w:after="0"/>
        <w:ind w:left="462" w:right="0" w:hanging="363"/>
        <w:jc w:val="left"/>
      </w:pPr>
      <w:r>
        <w:rPr/>
        <w:t>网关服务器</w:t>
      </w:r>
      <w:r>
        <w:rPr>
          <w:w w:val="200"/>
        </w:rPr>
        <w:t> </w:t>
      </w:r>
    </w:p>
    <w:p>
      <w:pPr>
        <w:pStyle w:val="BodyText"/>
        <w:spacing w:before="176"/>
        <w:ind w:left="580"/>
      </w:pPr>
      <w:r>
        <w:rPr/>
        <w:t>主要负责对各个厂家不同的视频设备进行统一接入和管理。 </w:t>
      </w:r>
    </w:p>
    <w:p>
      <w:pPr>
        <w:spacing w:after="0"/>
        <w:sectPr>
          <w:pgSz w:w="11920" w:h="16840"/>
          <w:pgMar w:header="0" w:footer="998" w:top="1600" w:bottom="1200" w:left="1200" w:right="600"/>
        </w:sectPr>
      </w:pPr>
    </w:p>
    <w:p>
      <w:pPr>
        <w:pStyle w:val="Heading3"/>
        <w:numPr>
          <w:ilvl w:val="0"/>
          <w:numId w:val="1"/>
        </w:numPr>
        <w:tabs>
          <w:tab w:pos="1024" w:val="left" w:leader="none"/>
        </w:tabs>
        <w:spacing w:line="507" w:lineRule="exact" w:before="0" w:after="0"/>
        <w:ind w:left="1023" w:right="0" w:hanging="424"/>
        <w:jc w:val="left"/>
      </w:pPr>
      <w:r>
        <w:rPr/>
        <w:t>安徽省重点排污单位视频监控系统总体架构</w:t>
      </w:r>
    </w:p>
    <w:p>
      <w:pPr>
        <w:pStyle w:val="BodyText"/>
        <w:spacing w:before="9"/>
        <w:rPr>
          <w:rFonts w:ascii="Microsoft JhengHei"/>
          <w:b/>
          <w:sz w:val="29"/>
        </w:rPr>
      </w:pPr>
    </w:p>
    <w:p>
      <w:pPr>
        <w:pStyle w:val="BodyText"/>
        <w:spacing w:before="1"/>
        <w:ind w:left="1080"/>
      </w:pPr>
      <w:r>
        <w:rPr/>
        <w:t>安徽省重点排污单位视频监控系统总体架构如下图所示： </w:t>
      </w:r>
    </w:p>
    <w:p>
      <w:pPr>
        <w:pStyle w:val="BodyText"/>
        <w:spacing w:before="3"/>
        <w:rPr>
          <w:sz w:val="22"/>
        </w:rPr>
      </w:pPr>
      <w:r>
        <w:rPr/>
        <w:drawing>
          <wp:anchor distT="0" distB="0" distL="0" distR="0" allowOverlap="1" layoutInCell="1" locked="0" behindDoc="0" simplePos="0" relativeHeight="4">
            <wp:simplePos x="0" y="0"/>
            <wp:positionH relativeFrom="page">
              <wp:posOffset>1148098</wp:posOffset>
            </wp:positionH>
            <wp:positionV relativeFrom="paragraph">
              <wp:posOffset>205898</wp:posOffset>
            </wp:positionV>
            <wp:extent cx="5941771" cy="2947225"/>
            <wp:effectExtent l="0" t="0" r="0" b="0"/>
            <wp:wrapTopAndBottom/>
            <wp:docPr id="1" name="image2.jpeg"/>
            <wp:cNvGraphicFramePr>
              <a:graphicFrameLocks noChangeAspect="1"/>
            </wp:cNvGraphicFramePr>
            <a:graphic>
              <a:graphicData uri="http://schemas.openxmlformats.org/drawingml/2006/picture">
                <pic:pic>
                  <pic:nvPicPr>
                    <pic:cNvPr id="2" name="image2.jpeg"/>
                    <pic:cNvPicPr/>
                  </pic:nvPicPr>
                  <pic:blipFill>
                    <a:blip r:embed="rId7" cstate="print"/>
                    <a:stretch>
                      <a:fillRect/>
                    </a:stretch>
                  </pic:blipFill>
                  <pic:spPr>
                    <a:xfrm>
                      <a:off x="0" y="0"/>
                      <a:ext cx="5941771" cy="2947225"/>
                    </a:xfrm>
                    <a:prstGeom prst="rect">
                      <a:avLst/>
                    </a:prstGeom>
                  </pic:spPr>
                </pic:pic>
              </a:graphicData>
            </a:graphic>
          </wp:anchor>
        </w:drawing>
      </w:r>
    </w:p>
    <w:p>
      <w:pPr>
        <w:pStyle w:val="BodyText"/>
        <w:spacing w:line="235" w:lineRule="exact"/>
        <w:ind w:right="540"/>
        <w:jc w:val="center"/>
      </w:pPr>
      <w:r>
        <w:rPr/>
        <w:t> </w:t>
      </w:r>
    </w:p>
    <w:p>
      <w:pPr>
        <w:pStyle w:val="BodyText"/>
        <w:spacing w:line="298" w:lineRule="exact"/>
        <w:ind w:left="2222" w:right="2761"/>
        <w:jc w:val="center"/>
      </w:pPr>
      <w:r>
        <w:rPr/>
        <w:t>图 </w:t>
      </w:r>
      <w:r>
        <w:rPr>
          <w:rFonts w:ascii="Calibri" w:eastAsia="Calibri"/>
        </w:rPr>
        <w:t>1 </w:t>
      </w:r>
      <w:r>
        <w:rPr/>
        <w:t>安徽省重点排污单位视频监控系统总体架构 </w:t>
      </w:r>
    </w:p>
    <w:p>
      <w:pPr>
        <w:pStyle w:val="BodyText"/>
        <w:spacing w:line="301" w:lineRule="exact"/>
        <w:ind w:right="540"/>
        <w:jc w:val="center"/>
      </w:pPr>
      <w:r>
        <w:rPr/>
        <w:t> </w:t>
      </w:r>
    </w:p>
    <w:p>
      <w:pPr>
        <w:pStyle w:val="BodyText"/>
        <w:spacing w:line="364" w:lineRule="auto"/>
        <w:ind w:left="719" w:right="1240" w:firstLine="420"/>
        <w:jc w:val="both"/>
      </w:pPr>
      <w:r>
        <w:rPr/>
        <w:t>安徽省重点排污单位视频监控系统部署采用分级部署模式，省、市监控系统及前端设备之间应依托通信专网网络方式实现互联互通。省级视频监控平台负责全省重点排污单位视频监控业务综合监管，具有调阅市级平台的实时视频及历史录像的功能，必要时实现部分重要数据的存储；市级视频监控平台负责本级重点排污单位视频监控业务综合监管，具有监控本级前端重点排污单位、视频存储的功能，必要时向上级推送本级监控资源；前端监控负责采集视频图像和重要数据，为省、市两级环境管理部门的有效监管和统计分析提供数据支撑。 </w:t>
      </w:r>
    </w:p>
    <w:p>
      <w:pPr>
        <w:pStyle w:val="Heading3"/>
        <w:numPr>
          <w:ilvl w:val="0"/>
          <w:numId w:val="1"/>
        </w:numPr>
        <w:tabs>
          <w:tab w:pos="1024" w:val="left" w:leader="none"/>
        </w:tabs>
        <w:spacing w:line="240" w:lineRule="auto" w:before="141" w:after="0"/>
        <w:ind w:left="1023" w:right="0" w:hanging="424"/>
        <w:jc w:val="left"/>
      </w:pPr>
      <w:r>
        <w:rPr/>
        <w:t>重点排污单位视频监控系统</w:t>
      </w:r>
    </w:p>
    <w:p>
      <w:pPr>
        <w:pStyle w:val="BodyText"/>
        <w:spacing w:before="5"/>
        <w:rPr>
          <w:rFonts w:ascii="Microsoft JhengHei"/>
          <w:b/>
          <w:sz w:val="25"/>
        </w:rPr>
      </w:pPr>
    </w:p>
    <w:p>
      <w:pPr>
        <w:pStyle w:val="Heading4"/>
        <w:numPr>
          <w:ilvl w:val="1"/>
          <w:numId w:val="1"/>
        </w:numPr>
        <w:tabs>
          <w:tab w:pos="963" w:val="left" w:leader="none"/>
        </w:tabs>
        <w:spacing w:line="240" w:lineRule="auto" w:before="0" w:after="0"/>
        <w:ind w:left="962" w:right="0" w:hanging="363"/>
        <w:jc w:val="left"/>
      </w:pPr>
      <w:r>
        <w:rPr/>
        <w:t>系统组成</w:t>
      </w:r>
      <w:r>
        <w:rPr>
          <w:w w:val="200"/>
        </w:rPr>
        <w:t> </w:t>
      </w:r>
    </w:p>
    <w:p>
      <w:pPr>
        <w:pStyle w:val="BodyText"/>
        <w:spacing w:line="364" w:lineRule="auto" w:before="176"/>
        <w:ind w:left="1080" w:right="1975"/>
      </w:pPr>
      <w:r>
        <w:rPr/>
        <w:t>重点排污单位视频监控系统由视频监控设备和视频存储设备组成。1）视频监控设备 </w:t>
      </w:r>
    </w:p>
    <w:p>
      <w:pPr>
        <w:spacing w:after="0" w:line="364" w:lineRule="auto"/>
        <w:sectPr>
          <w:pgSz w:w="11920" w:h="16840"/>
          <w:pgMar w:header="0" w:footer="998" w:top="1600" w:bottom="1180" w:left="1200" w:right="600"/>
        </w:sectPr>
      </w:pPr>
    </w:p>
    <w:p>
      <w:pPr>
        <w:pStyle w:val="BodyText"/>
        <w:spacing w:line="364" w:lineRule="auto" w:before="43"/>
        <w:ind w:left="600" w:right="1359" w:firstLine="480"/>
        <w:jc w:val="both"/>
      </w:pPr>
      <w:r>
        <w:rPr/>
        <w:t>重点排污单位对排污口、污染防治设施、自动监控站房、危废库等位置安装实时视频监控设备，其中在排污口、自动监控站房、危废库安装枪式网络摄像机；在污染防治设施场所安装球型网络摄像机。 </w:t>
      </w:r>
    </w:p>
    <w:p>
      <w:pPr>
        <w:pStyle w:val="BodyText"/>
        <w:spacing w:line="364" w:lineRule="auto"/>
        <w:ind w:left="600" w:right="1359" w:firstLine="480"/>
      </w:pPr>
      <w:r>
        <w:rPr/>
        <w:t>工业园区安装全景网络摄像机，数量视园区面积大小自行确定，但监控范围必须覆盖园区内所有企业。 </w:t>
      </w:r>
    </w:p>
    <w:p>
      <w:pPr>
        <w:pStyle w:val="BodyText"/>
        <w:spacing w:line="306" w:lineRule="exact"/>
        <w:ind w:left="1080"/>
      </w:pPr>
      <w:r>
        <w:rPr/>
        <w:t>2）视频存储设备 </w:t>
      </w:r>
    </w:p>
    <w:p>
      <w:pPr>
        <w:pStyle w:val="BodyText"/>
        <w:spacing w:line="364" w:lineRule="auto" w:before="158"/>
        <w:ind w:left="600" w:right="1239" w:firstLine="480"/>
      </w:pPr>
      <w:r>
        <w:rPr>
          <w:spacing w:val="-5"/>
        </w:rPr>
        <w:t>每台前端摄像机配置不低于 </w:t>
      </w:r>
      <w:r>
        <w:rPr/>
        <w:t>128G</w:t>
      </w:r>
      <w:r>
        <w:rPr>
          <w:spacing w:val="-9"/>
        </w:rPr>
        <w:t> 存储卡，防止前端摄像机到重点排污单位</w:t>
      </w:r>
      <w:r>
        <w:rPr/>
        <w:t>视频存储设备之间的传输线路故障时视频丢失，支持断网续传功能。 </w:t>
      </w:r>
    </w:p>
    <w:p>
      <w:pPr>
        <w:pStyle w:val="Heading4"/>
        <w:numPr>
          <w:ilvl w:val="1"/>
          <w:numId w:val="1"/>
        </w:numPr>
        <w:tabs>
          <w:tab w:pos="963" w:val="left" w:leader="none"/>
        </w:tabs>
        <w:spacing w:line="240" w:lineRule="auto" w:before="160" w:after="0"/>
        <w:ind w:left="962" w:right="0" w:hanging="363"/>
        <w:jc w:val="left"/>
      </w:pPr>
      <w:r>
        <w:rPr/>
        <w:t>摄像机技术要求</w:t>
      </w:r>
      <w:r>
        <w:rPr>
          <w:w w:val="200"/>
        </w:rPr>
        <w:t> </w:t>
      </w:r>
    </w:p>
    <w:p>
      <w:pPr>
        <w:spacing w:before="97"/>
        <w:ind w:left="600" w:right="0" w:firstLine="0"/>
        <w:jc w:val="left"/>
        <w:rPr>
          <w:rFonts w:ascii="Microsoft JhengHei" w:eastAsia="Microsoft JhengHei" w:hint="eastAsia"/>
          <w:b/>
          <w:sz w:val="24"/>
        </w:rPr>
      </w:pPr>
      <w:r>
        <w:rPr>
          <w:rFonts w:ascii="Microsoft JhengHei" w:eastAsia="Microsoft JhengHei" w:hint="eastAsia"/>
          <w:b/>
          <w:sz w:val="24"/>
        </w:rPr>
        <w:t>枪式及球型网络摄像机：</w:t>
      </w:r>
      <w:r>
        <w:rPr>
          <w:rFonts w:ascii="Microsoft JhengHei" w:eastAsia="Microsoft JhengHei" w:hint="eastAsia"/>
          <w:b/>
          <w:w w:val="200"/>
          <w:sz w:val="24"/>
        </w:rPr>
        <w:t> </w:t>
      </w:r>
    </w:p>
    <w:p>
      <w:pPr>
        <w:pStyle w:val="ListParagraph"/>
        <w:numPr>
          <w:ilvl w:val="2"/>
          <w:numId w:val="1"/>
        </w:numPr>
        <w:tabs>
          <w:tab w:pos="1191" w:val="left" w:leader="none"/>
        </w:tabs>
        <w:spacing w:line="240" w:lineRule="auto" w:before="196" w:after="0"/>
        <w:ind w:left="1190" w:right="0" w:hanging="111"/>
        <w:jc w:val="left"/>
        <w:rPr>
          <w:sz w:val="24"/>
        </w:rPr>
      </w:pPr>
      <w:r>
        <w:rPr>
          <w:sz w:val="24"/>
        </w:rPr>
        <w:t>不低于200万像素； </w:t>
      </w:r>
    </w:p>
    <w:p>
      <w:pPr>
        <w:pStyle w:val="ListParagraph"/>
        <w:numPr>
          <w:ilvl w:val="2"/>
          <w:numId w:val="1"/>
        </w:numPr>
        <w:tabs>
          <w:tab w:pos="1191" w:val="left" w:leader="none"/>
        </w:tabs>
        <w:spacing w:line="240" w:lineRule="auto" w:before="159" w:after="0"/>
        <w:ind w:left="1190" w:right="0" w:hanging="111"/>
        <w:jc w:val="left"/>
        <w:rPr>
          <w:sz w:val="24"/>
        </w:rPr>
      </w:pPr>
      <w:r>
        <w:rPr>
          <w:sz w:val="24"/>
        </w:rPr>
        <w:t>设备支持不低于128G存储卡，具备断网续传功能； </w:t>
      </w:r>
    </w:p>
    <w:p>
      <w:pPr>
        <w:pStyle w:val="ListParagraph"/>
        <w:numPr>
          <w:ilvl w:val="2"/>
          <w:numId w:val="1"/>
        </w:numPr>
        <w:tabs>
          <w:tab w:pos="1191" w:val="left" w:leader="none"/>
        </w:tabs>
        <w:spacing w:line="240" w:lineRule="auto" w:before="159" w:after="0"/>
        <w:ind w:left="1190" w:right="0" w:hanging="111"/>
        <w:jc w:val="left"/>
        <w:rPr>
          <w:sz w:val="24"/>
        </w:rPr>
      </w:pPr>
      <w:r>
        <w:rPr>
          <w:sz w:val="24"/>
        </w:rPr>
        <w:t>红外补光距离不低于100米； </w:t>
      </w:r>
    </w:p>
    <w:p>
      <w:pPr>
        <w:pStyle w:val="ListParagraph"/>
        <w:numPr>
          <w:ilvl w:val="2"/>
          <w:numId w:val="1"/>
        </w:numPr>
        <w:tabs>
          <w:tab w:pos="1191" w:val="left" w:leader="none"/>
        </w:tabs>
        <w:spacing w:line="240" w:lineRule="auto" w:before="160" w:after="0"/>
        <w:ind w:left="1190" w:right="0" w:hanging="111"/>
        <w:jc w:val="left"/>
        <w:rPr>
          <w:sz w:val="24"/>
        </w:rPr>
      </w:pPr>
      <w:r>
        <w:rPr>
          <w:sz w:val="24"/>
        </w:rPr>
        <w:t>最小照度不低于 彩色：0.0005Lux @ (F1.5，AGC ON)，黑白：</w:t>
      </w:r>
    </w:p>
    <w:p>
      <w:pPr>
        <w:pStyle w:val="BodyText"/>
        <w:spacing w:before="159"/>
        <w:ind w:left="1500"/>
      </w:pPr>
      <w:r>
        <w:rPr/>
        <w:t>0.0001Lux @ (F1.5，AGC ON)，0 Lux with IR； </w:t>
      </w:r>
    </w:p>
    <w:p>
      <w:pPr>
        <w:pStyle w:val="ListParagraph"/>
        <w:numPr>
          <w:ilvl w:val="2"/>
          <w:numId w:val="1"/>
        </w:numPr>
        <w:tabs>
          <w:tab w:pos="1191" w:val="left" w:leader="none"/>
        </w:tabs>
        <w:spacing w:line="240" w:lineRule="auto" w:before="159" w:after="0"/>
        <w:ind w:left="1190" w:right="0" w:hanging="111"/>
        <w:jc w:val="left"/>
        <w:rPr>
          <w:sz w:val="24"/>
        </w:rPr>
      </w:pPr>
      <w:r>
        <w:rPr>
          <w:sz w:val="24"/>
        </w:rPr>
        <w:t>视频压缩标准：H.265； </w:t>
      </w:r>
    </w:p>
    <w:p>
      <w:pPr>
        <w:pStyle w:val="ListParagraph"/>
        <w:numPr>
          <w:ilvl w:val="2"/>
          <w:numId w:val="1"/>
        </w:numPr>
        <w:tabs>
          <w:tab w:pos="1191" w:val="left" w:leader="none"/>
        </w:tabs>
        <w:spacing w:line="240" w:lineRule="auto" w:before="160" w:after="0"/>
        <w:ind w:left="1190" w:right="0" w:hanging="111"/>
        <w:jc w:val="left"/>
        <w:rPr>
          <w:sz w:val="24"/>
        </w:rPr>
      </w:pPr>
      <w:r>
        <w:rPr>
          <w:sz w:val="24"/>
        </w:rPr>
        <w:t>支持ONVIF,GB28181协议； </w:t>
      </w:r>
    </w:p>
    <w:p>
      <w:pPr>
        <w:pStyle w:val="ListParagraph"/>
        <w:numPr>
          <w:ilvl w:val="2"/>
          <w:numId w:val="1"/>
        </w:numPr>
        <w:tabs>
          <w:tab w:pos="1191" w:val="left" w:leader="none"/>
        </w:tabs>
        <w:spacing w:line="240" w:lineRule="auto" w:before="159" w:after="0"/>
        <w:ind w:left="1190" w:right="0" w:hanging="111"/>
        <w:jc w:val="left"/>
        <w:rPr>
          <w:sz w:val="24"/>
        </w:rPr>
      </w:pPr>
      <w:r>
        <w:rPr>
          <w:sz w:val="24"/>
        </w:rPr>
        <w:t>室外摄像机满足防雷、防浪涌、防突波，IP66防护等级； </w:t>
      </w:r>
    </w:p>
    <w:p>
      <w:pPr>
        <w:pStyle w:val="ListParagraph"/>
        <w:numPr>
          <w:ilvl w:val="2"/>
          <w:numId w:val="1"/>
        </w:numPr>
        <w:tabs>
          <w:tab w:pos="1191" w:val="left" w:leader="none"/>
        </w:tabs>
        <w:spacing w:line="240" w:lineRule="auto" w:before="159" w:after="0"/>
        <w:ind w:left="1190" w:right="0" w:hanging="111"/>
        <w:jc w:val="left"/>
        <w:rPr>
          <w:sz w:val="24"/>
        </w:rPr>
      </w:pPr>
      <w:r>
        <w:rPr>
          <w:sz w:val="24"/>
        </w:rPr>
        <w:t>光学变倍不低于30倍（仅对球型网络摄像机要求</w:t>
      </w:r>
      <w:r>
        <w:rPr>
          <w:spacing w:val="-120"/>
          <w:sz w:val="24"/>
        </w:rPr>
        <w:t>）</w:t>
      </w:r>
      <w:r>
        <w:rPr>
          <w:sz w:val="24"/>
        </w:rPr>
        <w:t>； </w:t>
      </w:r>
    </w:p>
    <w:p>
      <w:pPr>
        <w:pStyle w:val="ListParagraph"/>
        <w:numPr>
          <w:ilvl w:val="2"/>
          <w:numId w:val="1"/>
        </w:numPr>
        <w:tabs>
          <w:tab w:pos="1191" w:val="left" w:leader="none"/>
        </w:tabs>
        <w:spacing w:line="240" w:lineRule="auto" w:before="160" w:after="0"/>
        <w:ind w:left="1190" w:right="0" w:hanging="111"/>
        <w:jc w:val="left"/>
        <w:rPr>
          <w:sz w:val="24"/>
        </w:rPr>
      </w:pPr>
      <w:r>
        <w:rPr>
          <w:sz w:val="24"/>
        </w:rPr>
        <w:t>使用国内知名品牌产品。 </w:t>
      </w:r>
    </w:p>
    <w:p>
      <w:pPr>
        <w:pStyle w:val="Heading4"/>
        <w:spacing w:before="80"/>
        <w:ind w:left="600" w:firstLine="0"/>
      </w:pPr>
      <w:r>
        <w:rPr/>
        <w:t>枪球联动网络摄像机：</w:t>
      </w:r>
      <w:r>
        <w:rPr>
          <w:w w:val="200"/>
        </w:rPr>
        <w:t> </w:t>
      </w:r>
    </w:p>
    <w:p>
      <w:pPr>
        <w:pStyle w:val="ListParagraph"/>
        <w:numPr>
          <w:ilvl w:val="2"/>
          <w:numId w:val="1"/>
        </w:numPr>
        <w:tabs>
          <w:tab w:pos="1191" w:val="left" w:leader="none"/>
        </w:tabs>
        <w:spacing w:line="364" w:lineRule="auto" w:before="196" w:after="0"/>
        <w:ind w:left="1500" w:right="1299" w:hanging="420"/>
        <w:jc w:val="both"/>
        <w:rPr>
          <w:sz w:val="24"/>
        </w:rPr>
      </w:pPr>
      <w:r>
        <w:rPr>
          <w:sz w:val="24"/>
        </w:rPr>
        <w:t>180°球型鹰眼全景一体式网络高清摄像机，至少包含4个200</w:t>
      </w:r>
      <w:r>
        <w:rPr>
          <w:spacing w:val="-4"/>
          <w:sz w:val="24"/>
        </w:rPr>
        <w:t>万像素枪式摄像机和一个200</w:t>
      </w:r>
      <w:r>
        <w:rPr>
          <w:spacing w:val="-5"/>
          <w:sz w:val="24"/>
        </w:rPr>
        <w:t>万像素特写球型摄像机，其中枪式摄像机的最低照度为彩色：0.005Lux/F2.0，黑白“0.0005Lux/F2.0； </w:t>
      </w:r>
    </w:p>
    <w:p>
      <w:pPr>
        <w:pStyle w:val="ListParagraph"/>
        <w:numPr>
          <w:ilvl w:val="2"/>
          <w:numId w:val="1"/>
        </w:numPr>
        <w:tabs>
          <w:tab w:pos="1191" w:val="left" w:leader="none"/>
        </w:tabs>
        <w:spacing w:line="306" w:lineRule="exact" w:before="0" w:after="0"/>
        <w:ind w:left="1190" w:right="0" w:hanging="111"/>
        <w:jc w:val="both"/>
        <w:rPr>
          <w:sz w:val="24"/>
        </w:rPr>
      </w:pPr>
      <w:r>
        <w:rPr>
          <w:sz w:val="24"/>
        </w:rPr>
        <w:t>特写摄像机满足不低于30倍光学变倍； </w:t>
      </w:r>
    </w:p>
    <w:p>
      <w:pPr>
        <w:pStyle w:val="ListParagraph"/>
        <w:numPr>
          <w:ilvl w:val="2"/>
          <w:numId w:val="1"/>
        </w:numPr>
        <w:tabs>
          <w:tab w:pos="1191" w:val="left" w:leader="none"/>
        </w:tabs>
        <w:spacing w:line="240" w:lineRule="auto" w:before="159" w:after="0"/>
        <w:ind w:left="1190" w:right="0" w:hanging="111"/>
        <w:jc w:val="left"/>
        <w:rPr>
          <w:sz w:val="24"/>
        </w:rPr>
      </w:pPr>
      <w:r>
        <w:rPr>
          <w:sz w:val="24"/>
        </w:rPr>
        <w:t>满足200m红外照射距离； </w:t>
      </w:r>
    </w:p>
    <w:p>
      <w:pPr>
        <w:pStyle w:val="ListParagraph"/>
        <w:numPr>
          <w:ilvl w:val="2"/>
          <w:numId w:val="1"/>
        </w:numPr>
        <w:tabs>
          <w:tab w:pos="1191" w:val="left" w:leader="none"/>
        </w:tabs>
        <w:spacing w:line="240" w:lineRule="auto" w:before="159" w:after="0"/>
        <w:ind w:left="1190" w:right="0" w:hanging="111"/>
        <w:jc w:val="left"/>
        <w:rPr>
          <w:sz w:val="24"/>
        </w:rPr>
      </w:pPr>
      <w:r>
        <w:rPr>
          <w:sz w:val="24"/>
        </w:rPr>
        <w:t>支持音频输入输出接口； </w:t>
      </w:r>
    </w:p>
    <w:p>
      <w:pPr>
        <w:pStyle w:val="ListParagraph"/>
        <w:numPr>
          <w:ilvl w:val="2"/>
          <w:numId w:val="1"/>
        </w:numPr>
        <w:tabs>
          <w:tab w:pos="1191" w:val="left" w:leader="none"/>
        </w:tabs>
        <w:spacing w:line="240" w:lineRule="auto" w:before="160" w:after="0"/>
        <w:ind w:left="1190" w:right="0" w:hanging="111"/>
        <w:jc w:val="left"/>
        <w:rPr>
          <w:sz w:val="24"/>
        </w:rPr>
      </w:pPr>
      <w:r>
        <w:rPr>
          <w:sz w:val="24"/>
        </w:rPr>
        <w:t>视频压缩标准满足H.265； </w:t>
      </w:r>
    </w:p>
    <w:p>
      <w:pPr>
        <w:pStyle w:val="ListParagraph"/>
        <w:numPr>
          <w:ilvl w:val="2"/>
          <w:numId w:val="1"/>
        </w:numPr>
        <w:tabs>
          <w:tab w:pos="1191" w:val="left" w:leader="none"/>
        </w:tabs>
        <w:spacing w:line="240" w:lineRule="auto" w:before="159" w:after="0"/>
        <w:ind w:left="1190" w:right="0" w:hanging="111"/>
        <w:jc w:val="both"/>
        <w:rPr>
          <w:sz w:val="24"/>
        </w:rPr>
      </w:pPr>
      <w:r>
        <w:rPr>
          <w:sz w:val="24"/>
        </w:rPr>
        <w:t>支持ONVIF,GB28181协议； </w:t>
      </w:r>
    </w:p>
    <w:p>
      <w:pPr>
        <w:spacing w:after="0" w:line="240" w:lineRule="auto"/>
        <w:jc w:val="both"/>
        <w:rPr>
          <w:sz w:val="24"/>
        </w:rPr>
        <w:sectPr>
          <w:pgSz w:w="11920" w:h="16840"/>
          <w:pgMar w:header="0" w:footer="998" w:top="1400" w:bottom="1180" w:left="1200" w:right="600"/>
        </w:sectPr>
      </w:pPr>
    </w:p>
    <w:p>
      <w:pPr>
        <w:pStyle w:val="ListParagraph"/>
        <w:numPr>
          <w:ilvl w:val="2"/>
          <w:numId w:val="1"/>
        </w:numPr>
        <w:tabs>
          <w:tab w:pos="1191" w:val="left" w:leader="none"/>
        </w:tabs>
        <w:spacing w:line="240" w:lineRule="auto" w:before="63" w:after="0"/>
        <w:ind w:left="1190" w:right="0" w:hanging="111"/>
        <w:jc w:val="left"/>
        <w:rPr>
          <w:sz w:val="24"/>
        </w:rPr>
      </w:pPr>
      <w:r>
        <w:rPr>
          <w:sz w:val="24"/>
        </w:rPr>
        <w:t>支持防雷、防浪涌、防突波，IP66防护等级。 </w:t>
      </w:r>
    </w:p>
    <w:p>
      <w:pPr>
        <w:pStyle w:val="BodyText"/>
        <w:rPr>
          <w:sz w:val="25"/>
        </w:rPr>
      </w:pPr>
    </w:p>
    <w:p>
      <w:pPr>
        <w:pStyle w:val="Heading4"/>
        <w:numPr>
          <w:ilvl w:val="1"/>
          <w:numId w:val="1"/>
        </w:numPr>
        <w:tabs>
          <w:tab w:pos="963" w:val="left" w:leader="none"/>
        </w:tabs>
        <w:spacing w:line="240" w:lineRule="auto" w:before="0" w:after="0"/>
        <w:ind w:left="962" w:right="0" w:hanging="363"/>
        <w:jc w:val="left"/>
      </w:pPr>
      <w:r>
        <w:rPr/>
        <w:t>硬盘录像机技术要求</w:t>
      </w:r>
      <w:r>
        <w:rPr>
          <w:w w:val="200"/>
        </w:rPr>
        <w:t> </w:t>
      </w:r>
    </w:p>
    <w:p>
      <w:pPr>
        <w:pStyle w:val="ListParagraph"/>
        <w:numPr>
          <w:ilvl w:val="2"/>
          <w:numId w:val="1"/>
        </w:numPr>
        <w:tabs>
          <w:tab w:pos="1191" w:val="left" w:leader="none"/>
        </w:tabs>
        <w:spacing w:line="240" w:lineRule="auto" w:before="176" w:after="0"/>
        <w:ind w:left="1190" w:right="0" w:hanging="111"/>
        <w:jc w:val="left"/>
        <w:rPr>
          <w:sz w:val="24"/>
        </w:rPr>
      </w:pPr>
      <w:r>
        <w:rPr>
          <w:sz w:val="24"/>
        </w:rPr>
        <w:t>支持网络视频接入不低于16路； </w:t>
      </w:r>
    </w:p>
    <w:p>
      <w:pPr>
        <w:pStyle w:val="ListParagraph"/>
        <w:numPr>
          <w:ilvl w:val="2"/>
          <w:numId w:val="1"/>
        </w:numPr>
        <w:tabs>
          <w:tab w:pos="1191" w:val="left" w:leader="none"/>
        </w:tabs>
        <w:spacing w:line="240" w:lineRule="auto" w:before="160" w:after="0"/>
        <w:ind w:left="1190" w:right="0" w:hanging="111"/>
        <w:jc w:val="left"/>
        <w:rPr>
          <w:sz w:val="24"/>
        </w:rPr>
      </w:pPr>
      <w:r>
        <w:rPr>
          <w:sz w:val="24"/>
        </w:rPr>
        <w:t>支持硬盘接口不低于8个； </w:t>
      </w:r>
    </w:p>
    <w:p>
      <w:pPr>
        <w:pStyle w:val="ListParagraph"/>
        <w:numPr>
          <w:ilvl w:val="2"/>
          <w:numId w:val="1"/>
        </w:numPr>
        <w:tabs>
          <w:tab w:pos="1191" w:val="left" w:leader="none"/>
        </w:tabs>
        <w:spacing w:line="240" w:lineRule="auto" w:before="159" w:after="0"/>
        <w:ind w:left="1190" w:right="0" w:hanging="111"/>
        <w:jc w:val="left"/>
        <w:rPr>
          <w:sz w:val="24"/>
        </w:rPr>
      </w:pPr>
      <w:r>
        <w:rPr>
          <w:sz w:val="24"/>
        </w:rPr>
        <w:t>最大容量：每个接口支持容量最大6TB的硬盘； </w:t>
      </w:r>
    </w:p>
    <w:p>
      <w:pPr>
        <w:pStyle w:val="ListParagraph"/>
        <w:numPr>
          <w:ilvl w:val="2"/>
          <w:numId w:val="1"/>
        </w:numPr>
        <w:tabs>
          <w:tab w:pos="1191" w:val="left" w:leader="none"/>
        </w:tabs>
        <w:spacing w:line="240" w:lineRule="auto" w:before="159" w:after="0"/>
        <w:ind w:left="1190" w:right="0" w:hanging="111"/>
        <w:jc w:val="left"/>
        <w:rPr>
          <w:sz w:val="24"/>
        </w:rPr>
      </w:pPr>
      <w:r>
        <w:rPr>
          <w:sz w:val="24"/>
        </w:rPr>
        <w:t>支持音频输入输出接口； </w:t>
      </w:r>
    </w:p>
    <w:p>
      <w:pPr>
        <w:pStyle w:val="ListParagraph"/>
        <w:numPr>
          <w:ilvl w:val="2"/>
          <w:numId w:val="1"/>
        </w:numPr>
        <w:tabs>
          <w:tab w:pos="1191" w:val="left" w:leader="none"/>
        </w:tabs>
        <w:spacing w:line="240" w:lineRule="auto" w:before="160" w:after="0"/>
        <w:ind w:left="1190" w:right="0" w:hanging="111"/>
        <w:jc w:val="left"/>
        <w:rPr>
          <w:sz w:val="24"/>
        </w:rPr>
      </w:pPr>
      <w:r>
        <w:rPr>
          <w:sz w:val="24"/>
        </w:rPr>
        <w:t>网络接口不少于2个，RJ45 10M/100M/1000M自适应以太网口； </w:t>
      </w:r>
    </w:p>
    <w:p>
      <w:pPr>
        <w:pStyle w:val="ListParagraph"/>
        <w:numPr>
          <w:ilvl w:val="2"/>
          <w:numId w:val="1"/>
        </w:numPr>
        <w:tabs>
          <w:tab w:pos="1191" w:val="left" w:leader="none"/>
        </w:tabs>
        <w:spacing w:line="240" w:lineRule="auto" w:before="159" w:after="0"/>
        <w:ind w:left="1190" w:right="0" w:hanging="111"/>
        <w:jc w:val="left"/>
        <w:rPr>
          <w:sz w:val="24"/>
        </w:rPr>
      </w:pPr>
      <w:r>
        <w:rPr>
          <w:sz w:val="24"/>
        </w:rPr>
        <w:t>支持不少于3个USB接口； </w:t>
      </w:r>
    </w:p>
    <w:p>
      <w:pPr>
        <w:pStyle w:val="ListParagraph"/>
        <w:numPr>
          <w:ilvl w:val="2"/>
          <w:numId w:val="1"/>
        </w:numPr>
        <w:tabs>
          <w:tab w:pos="1191" w:val="left" w:leader="none"/>
        </w:tabs>
        <w:spacing w:line="240" w:lineRule="auto" w:before="159" w:after="0"/>
        <w:ind w:left="1190" w:right="0" w:hanging="111"/>
        <w:jc w:val="left"/>
        <w:rPr>
          <w:sz w:val="24"/>
        </w:rPr>
      </w:pPr>
      <w:r>
        <w:rPr>
          <w:sz w:val="24"/>
        </w:rPr>
        <w:t>支持VGA/HDMI视频输出； </w:t>
      </w:r>
    </w:p>
    <w:p>
      <w:pPr>
        <w:pStyle w:val="ListParagraph"/>
        <w:numPr>
          <w:ilvl w:val="2"/>
          <w:numId w:val="1"/>
        </w:numPr>
        <w:tabs>
          <w:tab w:pos="1191" w:val="left" w:leader="none"/>
        </w:tabs>
        <w:spacing w:line="240" w:lineRule="auto" w:before="160" w:after="0"/>
        <w:ind w:left="1190" w:right="0" w:hanging="111"/>
        <w:jc w:val="left"/>
        <w:rPr>
          <w:sz w:val="24"/>
        </w:rPr>
      </w:pPr>
      <w:r>
        <w:rPr>
          <w:sz w:val="24"/>
        </w:rPr>
        <w:t>支持GB28181协议接入平台。 </w:t>
      </w:r>
    </w:p>
    <w:p>
      <w:pPr>
        <w:pStyle w:val="BodyText"/>
      </w:pPr>
    </w:p>
    <w:p>
      <w:pPr>
        <w:pStyle w:val="Heading3"/>
        <w:numPr>
          <w:ilvl w:val="0"/>
          <w:numId w:val="1"/>
        </w:numPr>
        <w:tabs>
          <w:tab w:pos="1024" w:val="left" w:leader="none"/>
        </w:tabs>
        <w:spacing w:line="240" w:lineRule="auto" w:before="0" w:after="0"/>
        <w:ind w:left="1023" w:right="0" w:hanging="424"/>
        <w:jc w:val="left"/>
      </w:pPr>
      <w:r>
        <w:rPr/>
        <w:t>省、市级视频监控系统建设技术要求</w:t>
      </w:r>
    </w:p>
    <w:p>
      <w:pPr>
        <w:pStyle w:val="BodyText"/>
        <w:spacing w:before="4"/>
        <w:rPr>
          <w:rFonts w:ascii="Microsoft JhengHei"/>
          <w:b/>
          <w:sz w:val="25"/>
        </w:rPr>
      </w:pPr>
    </w:p>
    <w:p>
      <w:pPr>
        <w:pStyle w:val="Heading4"/>
        <w:numPr>
          <w:ilvl w:val="1"/>
          <w:numId w:val="1"/>
        </w:numPr>
        <w:tabs>
          <w:tab w:pos="963" w:val="left" w:leader="none"/>
        </w:tabs>
        <w:spacing w:line="240" w:lineRule="auto" w:before="0" w:after="0"/>
        <w:ind w:left="962" w:right="0" w:hanging="363"/>
        <w:jc w:val="left"/>
      </w:pPr>
      <w:r>
        <w:rPr/>
        <w:t>省级视频监控系统要求</w:t>
      </w:r>
      <w:r>
        <w:rPr>
          <w:w w:val="200"/>
        </w:rPr>
        <w:t> </w:t>
      </w:r>
    </w:p>
    <w:p>
      <w:pPr>
        <w:pStyle w:val="BodyText"/>
        <w:spacing w:line="364" w:lineRule="auto" w:before="176"/>
        <w:ind w:left="600" w:right="1359" w:firstLine="480"/>
      </w:pPr>
      <w:r>
        <w:rPr>
          <w:spacing w:val="-3"/>
        </w:rPr>
        <w:t>省级服务器配置最低数量要求：管理服务器 </w:t>
      </w:r>
      <w:r>
        <w:rPr/>
        <w:t>1</w:t>
      </w:r>
      <w:r>
        <w:rPr>
          <w:spacing w:val="-14"/>
        </w:rPr>
        <w:t> 台，流媒体服务器 </w:t>
      </w:r>
      <w:r>
        <w:rPr/>
        <w:t>1</w:t>
      </w:r>
      <w:r>
        <w:rPr>
          <w:spacing w:val="-20"/>
        </w:rPr>
        <w:t> 台，级</w:t>
      </w:r>
      <w:r>
        <w:rPr>
          <w:spacing w:val="-12"/>
        </w:rPr>
        <w:t>联服务器 </w:t>
      </w:r>
      <w:r>
        <w:rPr/>
        <w:t>1</w:t>
      </w:r>
      <w:r>
        <w:rPr>
          <w:spacing w:val="-30"/>
        </w:rPr>
        <w:t> 台</w:t>
      </w:r>
      <w:r>
        <w:rPr>
          <w:sz w:val="22"/>
        </w:rPr>
        <w:t>；</w:t>
      </w:r>
      <w:r>
        <w:rPr/>
        <w:t> </w:t>
      </w:r>
    </w:p>
    <w:p>
      <w:pPr>
        <w:pStyle w:val="BodyText"/>
        <w:spacing w:line="364" w:lineRule="auto"/>
        <w:ind w:left="600" w:right="1359" w:firstLine="480"/>
      </w:pPr>
      <w:r>
        <w:rPr>
          <w:spacing w:val="-1"/>
        </w:rPr>
        <w:t>存储技术要求：支持视频直存，支持视频冗余备份，满足异常情况下视频</w:t>
      </w:r>
      <w:r>
        <w:rPr/>
        <w:t>资料临时存储； </w:t>
      </w:r>
    </w:p>
    <w:p>
      <w:pPr>
        <w:pStyle w:val="BodyText"/>
        <w:spacing w:line="306" w:lineRule="exact"/>
        <w:ind w:left="1080"/>
      </w:pPr>
      <w:r>
        <w:rPr/>
        <w:t>防火墙、交换机各不少于 1 台； </w:t>
      </w:r>
    </w:p>
    <w:p>
      <w:pPr>
        <w:pStyle w:val="BodyText"/>
        <w:spacing w:before="158"/>
        <w:ind w:left="1080"/>
      </w:pPr>
      <w:r>
        <w:rPr/>
        <w:t>UPS 主机（含电池）支持断电 4 小时设备正常运行； </w:t>
      </w:r>
    </w:p>
    <w:p>
      <w:pPr>
        <w:pStyle w:val="BodyText"/>
        <w:spacing w:before="160"/>
        <w:ind w:left="1080"/>
      </w:pPr>
      <w:r>
        <w:rPr/>
        <w:t>省级监控平台至市级监控平台采取点对点光纤专线，带宽不低于 200M； </w:t>
      </w:r>
    </w:p>
    <w:p>
      <w:pPr>
        <w:pStyle w:val="BodyText"/>
        <w:spacing w:before="159"/>
        <w:ind w:left="1080"/>
      </w:pPr>
      <w:r>
        <w:rPr/>
        <w:t>相关设备性能应不低于以下各项技术要求。 </w:t>
      </w:r>
    </w:p>
    <w:p>
      <w:pPr>
        <w:pStyle w:val="BodyText"/>
        <w:spacing w:before="7"/>
        <w:rPr>
          <w:sz w:val="26"/>
        </w:rPr>
      </w:pPr>
    </w:p>
    <w:p>
      <w:pPr>
        <w:pStyle w:val="Heading4"/>
        <w:numPr>
          <w:ilvl w:val="2"/>
          <w:numId w:val="1"/>
        </w:numPr>
        <w:tabs>
          <w:tab w:pos="1148" w:val="left" w:leader="none"/>
        </w:tabs>
        <w:spacing w:line="240" w:lineRule="auto" w:before="0" w:after="0"/>
        <w:ind w:left="1147" w:right="0" w:hanging="548"/>
        <w:jc w:val="left"/>
      </w:pPr>
      <w:r>
        <w:rPr/>
        <w:t>服务器技术要求</w:t>
      </w:r>
    </w:p>
    <w:p>
      <w:pPr>
        <w:pStyle w:val="BodyText"/>
        <w:spacing w:before="14"/>
        <w:rPr>
          <w:rFonts w:ascii="Microsoft JhengHei"/>
          <w:b/>
          <w:sz w:val="23"/>
        </w:rPr>
      </w:pPr>
    </w:p>
    <w:p>
      <w:pPr>
        <w:pStyle w:val="ListParagraph"/>
        <w:numPr>
          <w:ilvl w:val="0"/>
          <w:numId w:val="2"/>
        </w:numPr>
        <w:tabs>
          <w:tab w:pos="711" w:val="left" w:leader="none"/>
        </w:tabs>
        <w:spacing w:line="240" w:lineRule="auto" w:before="1" w:after="0"/>
        <w:ind w:left="710" w:right="0" w:hanging="111"/>
        <w:jc w:val="left"/>
        <w:rPr>
          <w:sz w:val="24"/>
        </w:rPr>
      </w:pPr>
      <w:r>
        <w:rPr>
          <w:spacing w:val="-7"/>
          <w:sz w:val="24"/>
        </w:rPr>
        <w:t>处理器配置不低于 </w:t>
      </w:r>
      <w:r>
        <w:rPr>
          <w:sz w:val="24"/>
        </w:rPr>
        <w:t>2</w:t>
      </w:r>
      <w:r>
        <w:rPr>
          <w:spacing w:val="-40"/>
          <w:sz w:val="24"/>
        </w:rPr>
        <w:t> 颗 </w:t>
      </w:r>
      <w:r>
        <w:rPr>
          <w:sz w:val="24"/>
        </w:rPr>
        <w:t>Intel XEON 8</w:t>
      </w:r>
      <w:r>
        <w:rPr>
          <w:spacing w:val="-40"/>
          <w:sz w:val="24"/>
        </w:rPr>
        <w:t> 核 </w:t>
      </w:r>
      <w:r>
        <w:rPr>
          <w:sz w:val="24"/>
        </w:rPr>
        <w:t>2.3GHz； </w:t>
      </w:r>
    </w:p>
    <w:p>
      <w:pPr>
        <w:pStyle w:val="ListParagraph"/>
        <w:numPr>
          <w:ilvl w:val="0"/>
          <w:numId w:val="2"/>
        </w:numPr>
        <w:tabs>
          <w:tab w:pos="711" w:val="left" w:leader="none"/>
        </w:tabs>
        <w:spacing w:line="364" w:lineRule="auto" w:before="159" w:after="0"/>
        <w:ind w:left="1020" w:right="1198" w:hanging="420"/>
        <w:jc w:val="left"/>
        <w:rPr>
          <w:sz w:val="24"/>
        </w:rPr>
      </w:pPr>
      <w:r>
        <w:rPr>
          <w:spacing w:val="-7"/>
          <w:sz w:val="24"/>
        </w:rPr>
        <w:t>内存不低于 </w:t>
      </w:r>
      <w:r>
        <w:rPr>
          <w:sz w:val="24"/>
        </w:rPr>
        <w:t>128GB</w:t>
      </w:r>
      <w:r>
        <w:rPr>
          <w:spacing w:val="8"/>
          <w:sz w:val="24"/>
        </w:rPr>
        <w:t> </w:t>
      </w:r>
      <w:r>
        <w:rPr>
          <w:sz w:val="24"/>
        </w:rPr>
        <w:t>ECC</w:t>
      </w:r>
      <w:r>
        <w:rPr>
          <w:spacing w:val="4"/>
          <w:sz w:val="24"/>
        </w:rPr>
        <w:t> </w:t>
      </w:r>
      <w:r>
        <w:rPr>
          <w:sz w:val="24"/>
        </w:rPr>
        <w:t>DDR4</w:t>
      </w:r>
      <w:r>
        <w:rPr>
          <w:spacing w:val="4"/>
          <w:sz w:val="24"/>
        </w:rPr>
        <w:t> </w:t>
      </w:r>
      <w:r>
        <w:rPr>
          <w:sz w:val="24"/>
        </w:rPr>
        <w:t>2666MHz</w:t>
      </w:r>
      <w:r>
        <w:rPr>
          <w:spacing w:val="-14"/>
          <w:sz w:val="24"/>
        </w:rPr>
        <w:t> 内存，配置 </w:t>
      </w:r>
      <w:r>
        <w:rPr>
          <w:sz w:val="24"/>
        </w:rPr>
        <w:t>24</w:t>
      </w:r>
      <w:r>
        <w:rPr>
          <w:spacing w:val="-5"/>
          <w:sz w:val="24"/>
        </w:rPr>
        <w:t> 根内存插槽，最大内存</w:t>
      </w:r>
      <w:r>
        <w:rPr>
          <w:spacing w:val="-16"/>
          <w:sz w:val="24"/>
        </w:rPr>
        <w:t>容量可达 </w:t>
      </w:r>
      <w:r>
        <w:rPr>
          <w:sz w:val="24"/>
        </w:rPr>
        <w:t>3TB； </w:t>
      </w:r>
    </w:p>
    <w:p>
      <w:pPr>
        <w:pStyle w:val="ListParagraph"/>
        <w:numPr>
          <w:ilvl w:val="0"/>
          <w:numId w:val="2"/>
        </w:numPr>
        <w:tabs>
          <w:tab w:pos="711" w:val="left" w:leader="none"/>
        </w:tabs>
        <w:spacing w:line="306" w:lineRule="exact" w:before="0" w:after="0"/>
        <w:ind w:left="710" w:right="0" w:hanging="111"/>
        <w:jc w:val="left"/>
        <w:rPr>
          <w:sz w:val="24"/>
        </w:rPr>
      </w:pPr>
      <w:r>
        <w:rPr>
          <w:spacing w:val="-3"/>
          <w:sz w:val="24"/>
        </w:rPr>
        <w:t>网络接口配置不少于 </w:t>
      </w:r>
      <w:r>
        <w:rPr>
          <w:spacing w:val="2"/>
          <w:sz w:val="24"/>
        </w:rPr>
        <w:t>2×1G</w:t>
      </w:r>
      <w:r>
        <w:rPr>
          <w:spacing w:val="-11"/>
          <w:sz w:val="24"/>
        </w:rPr>
        <w:t> 电口，</w:t>
      </w:r>
      <w:r>
        <w:rPr>
          <w:spacing w:val="2"/>
          <w:sz w:val="24"/>
        </w:rPr>
        <w:t>2×10G</w:t>
      </w:r>
      <w:r>
        <w:rPr>
          <w:spacing w:val="-3"/>
          <w:sz w:val="24"/>
        </w:rPr>
        <w:t> 光口，支持网络冗余、负载均衡；</w:t>
      </w:r>
      <w:r>
        <w:rPr>
          <w:sz w:val="24"/>
        </w:rPr>
        <w:t> </w:t>
      </w:r>
    </w:p>
    <w:p>
      <w:pPr>
        <w:pStyle w:val="ListParagraph"/>
        <w:numPr>
          <w:ilvl w:val="0"/>
          <w:numId w:val="2"/>
        </w:numPr>
        <w:tabs>
          <w:tab w:pos="711" w:val="left" w:leader="none"/>
        </w:tabs>
        <w:spacing w:line="240" w:lineRule="auto" w:before="159" w:after="0"/>
        <w:ind w:left="710" w:right="0" w:hanging="111"/>
        <w:jc w:val="left"/>
        <w:rPr>
          <w:sz w:val="24"/>
        </w:rPr>
      </w:pPr>
      <w:r>
        <w:rPr>
          <w:strike w:val="0"/>
          <w:spacing w:val="-9"/>
          <w:sz w:val="24"/>
        </w:rPr>
        <w:t>硬盘接口满足 </w:t>
      </w:r>
      <w:r>
        <w:rPr>
          <w:strike w:val="0"/>
          <w:sz w:val="24"/>
        </w:rPr>
        <w:t>SAS/SATA/SSD，</w:t>
      </w:r>
      <w:r>
        <w:rPr>
          <w:strike w:val="0"/>
          <w:spacing w:val="-20"/>
          <w:sz w:val="24"/>
        </w:rPr>
        <w:t>配置 </w:t>
      </w:r>
      <w:r>
        <w:rPr>
          <w:strike w:val="0"/>
          <w:sz w:val="24"/>
        </w:rPr>
        <w:t>3×600GB 10K SAS</w:t>
      </w:r>
      <w:r>
        <w:rPr>
          <w:strike w:val="0"/>
          <w:spacing w:val="-9"/>
          <w:sz w:val="24"/>
        </w:rPr>
        <w:t> 热插拔硬盘； </w:t>
      </w:r>
    </w:p>
    <w:p>
      <w:pPr>
        <w:spacing w:after="0" w:line="240" w:lineRule="auto"/>
        <w:jc w:val="left"/>
        <w:rPr>
          <w:sz w:val="24"/>
        </w:rPr>
        <w:sectPr>
          <w:pgSz w:w="11920" w:h="16840"/>
          <w:pgMar w:header="0" w:footer="998" w:top="1380" w:bottom="1180" w:left="1200" w:right="600"/>
        </w:sectPr>
      </w:pPr>
    </w:p>
    <w:p>
      <w:pPr>
        <w:pStyle w:val="ListParagraph"/>
        <w:numPr>
          <w:ilvl w:val="0"/>
          <w:numId w:val="2"/>
        </w:numPr>
        <w:tabs>
          <w:tab w:pos="711" w:val="left" w:leader="none"/>
        </w:tabs>
        <w:spacing w:line="240" w:lineRule="auto" w:before="63" w:after="0"/>
        <w:ind w:left="710" w:right="0" w:hanging="111"/>
        <w:jc w:val="left"/>
        <w:rPr>
          <w:sz w:val="24"/>
        </w:rPr>
      </w:pPr>
      <w:r>
        <w:rPr>
          <w:spacing w:val="-10"/>
          <w:sz w:val="24"/>
        </w:rPr>
        <w:t>网络:配置 </w:t>
      </w:r>
      <w:r>
        <w:rPr>
          <w:sz w:val="24"/>
        </w:rPr>
        <w:t>2×1000M</w:t>
      </w:r>
      <w:r>
        <w:rPr>
          <w:spacing w:val="-20"/>
          <w:sz w:val="24"/>
        </w:rPr>
        <w:t> 电口</w:t>
      </w:r>
      <w:r>
        <w:rPr>
          <w:sz w:val="24"/>
        </w:rPr>
        <w:t>，2×10G</w:t>
      </w:r>
      <w:r>
        <w:rPr>
          <w:spacing w:val="-8"/>
          <w:sz w:val="24"/>
        </w:rPr>
        <w:t> 光口，必须支持网络冗余、负载均衡。 </w:t>
      </w:r>
    </w:p>
    <w:p>
      <w:pPr>
        <w:pStyle w:val="BodyText"/>
        <w:spacing w:before="7"/>
        <w:rPr>
          <w:sz w:val="26"/>
        </w:rPr>
      </w:pPr>
    </w:p>
    <w:p>
      <w:pPr>
        <w:pStyle w:val="Heading4"/>
        <w:numPr>
          <w:ilvl w:val="2"/>
          <w:numId w:val="1"/>
        </w:numPr>
        <w:tabs>
          <w:tab w:pos="1148" w:val="left" w:leader="none"/>
        </w:tabs>
        <w:spacing w:line="240" w:lineRule="auto" w:before="0" w:after="0"/>
        <w:ind w:left="1147" w:right="0" w:hanging="548"/>
        <w:jc w:val="left"/>
      </w:pPr>
      <w:r>
        <w:rPr/>
        <w:t>存储技术要求</w:t>
      </w:r>
    </w:p>
    <w:p>
      <w:pPr>
        <w:pStyle w:val="BodyText"/>
        <w:spacing w:before="15"/>
        <w:rPr>
          <w:rFonts w:ascii="Microsoft JhengHei"/>
          <w:b/>
          <w:sz w:val="23"/>
        </w:rPr>
      </w:pPr>
    </w:p>
    <w:p>
      <w:pPr>
        <w:pStyle w:val="ListParagraph"/>
        <w:numPr>
          <w:ilvl w:val="0"/>
          <w:numId w:val="2"/>
        </w:numPr>
        <w:tabs>
          <w:tab w:pos="711" w:val="left" w:leader="none"/>
        </w:tabs>
        <w:spacing w:line="240" w:lineRule="auto" w:before="0" w:after="0"/>
        <w:ind w:left="710" w:right="0" w:hanging="111"/>
        <w:jc w:val="left"/>
        <w:rPr>
          <w:sz w:val="24"/>
        </w:rPr>
      </w:pPr>
      <w:r>
        <w:rPr>
          <w:sz w:val="24"/>
        </w:rPr>
        <w:t>支持视频直存，支持视频冗余备份，满足异常情况下视频资料临时存储。 </w:t>
      </w:r>
    </w:p>
    <w:p>
      <w:pPr>
        <w:pStyle w:val="BodyText"/>
        <w:spacing w:before="7"/>
        <w:rPr>
          <w:sz w:val="26"/>
        </w:rPr>
      </w:pPr>
    </w:p>
    <w:p>
      <w:pPr>
        <w:pStyle w:val="Heading4"/>
        <w:numPr>
          <w:ilvl w:val="2"/>
          <w:numId w:val="1"/>
        </w:numPr>
        <w:tabs>
          <w:tab w:pos="1148" w:val="left" w:leader="none"/>
        </w:tabs>
        <w:spacing w:line="240" w:lineRule="auto" w:before="0" w:after="0"/>
        <w:ind w:left="1147" w:right="0" w:hanging="548"/>
        <w:jc w:val="left"/>
      </w:pPr>
      <w:r>
        <w:rPr/>
        <w:t>防火墙技术要求</w:t>
      </w:r>
    </w:p>
    <w:p>
      <w:pPr>
        <w:pStyle w:val="BodyText"/>
        <w:spacing w:before="14"/>
        <w:rPr>
          <w:rFonts w:ascii="Microsoft JhengHei"/>
          <w:b/>
          <w:sz w:val="23"/>
        </w:rPr>
      </w:pPr>
    </w:p>
    <w:p>
      <w:pPr>
        <w:pStyle w:val="ListParagraph"/>
        <w:numPr>
          <w:ilvl w:val="0"/>
          <w:numId w:val="2"/>
        </w:numPr>
        <w:tabs>
          <w:tab w:pos="711" w:val="left" w:leader="none"/>
        </w:tabs>
        <w:spacing w:line="240" w:lineRule="auto" w:before="0" w:after="0"/>
        <w:ind w:left="710" w:right="0" w:hanging="111"/>
        <w:jc w:val="left"/>
        <w:rPr>
          <w:sz w:val="24"/>
        </w:rPr>
      </w:pPr>
      <w:r>
        <w:rPr>
          <w:sz w:val="24"/>
        </w:rPr>
        <w:t>扩展性：扩展插槽≥4</w:t>
      </w:r>
      <w:r>
        <w:rPr>
          <w:spacing w:val="-8"/>
          <w:sz w:val="24"/>
        </w:rPr>
        <w:t> 个，最大接口数</w:t>
      </w:r>
      <w:r>
        <w:rPr>
          <w:sz w:val="24"/>
        </w:rPr>
        <w:t>≥4</w:t>
      </w:r>
      <w:r>
        <w:rPr>
          <w:spacing w:val="-10"/>
          <w:sz w:val="24"/>
        </w:rPr>
        <w:t> 个千兆接口</w:t>
      </w:r>
      <w:r>
        <w:rPr>
          <w:sz w:val="24"/>
        </w:rPr>
        <w:t>+4</w:t>
      </w:r>
      <w:r>
        <w:rPr>
          <w:spacing w:val="-9"/>
          <w:sz w:val="24"/>
        </w:rPr>
        <w:t> 个万兆接口； </w:t>
      </w:r>
    </w:p>
    <w:p>
      <w:pPr>
        <w:pStyle w:val="ListParagraph"/>
        <w:numPr>
          <w:ilvl w:val="0"/>
          <w:numId w:val="2"/>
        </w:numPr>
        <w:tabs>
          <w:tab w:pos="711" w:val="left" w:leader="none"/>
        </w:tabs>
        <w:spacing w:line="240" w:lineRule="auto" w:before="160" w:after="0"/>
        <w:ind w:left="710" w:right="0" w:hanging="111"/>
        <w:jc w:val="left"/>
        <w:rPr>
          <w:sz w:val="24"/>
        </w:rPr>
      </w:pPr>
      <w:r>
        <w:rPr>
          <w:sz w:val="24"/>
        </w:rPr>
        <w:t>可靠性：支持双电源，支持双机热备； </w:t>
      </w:r>
    </w:p>
    <w:p>
      <w:pPr>
        <w:pStyle w:val="ListParagraph"/>
        <w:numPr>
          <w:ilvl w:val="0"/>
          <w:numId w:val="2"/>
        </w:numPr>
        <w:tabs>
          <w:tab w:pos="711" w:val="left" w:leader="none"/>
        </w:tabs>
        <w:spacing w:line="240" w:lineRule="auto" w:before="159" w:after="0"/>
        <w:ind w:left="710" w:right="0" w:hanging="111"/>
        <w:jc w:val="left"/>
        <w:rPr>
          <w:sz w:val="24"/>
        </w:rPr>
      </w:pPr>
      <w:r>
        <w:rPr>
          <w:spacing w:val="2"/>
          <w:sz w:val="24"/>
        </w:rPr>
        <w:t>性能：吞吐量≥</w:t>
      </w:r>
      <w:r>
        <w:rPr>
          <w:sz w:val="24"/>
        </w:rPr>
        <w:t>20Gbps，最大并发连接数≥200</w:t>
      </w:r>
      <w:r>
        <w:rPr>
          <w:spacing w:val="-5"/>
          <w:sz w:val="24"/>
        </w:rPr>
        <w:t> 万，每秒新建连接数≥</w:t>
      </w:r>
      <w:r>
        <w:rPr>
          <w:sz w:val="24"/>
        </w:rPr>
        <w:t>8</w:t>
      </w:r>
      <w:r>
        <w:rPr>
          <w:spacing w:val="-17"/>
          <w:sz w:val="24"/>
        </w:rPr>
        <w:t> 万。</w:t>
      </w:r>
      <w:r>
        <w:rPr>
          <w:sz w:val="24"/>
        </w:rPr>
        <w:t> </w:t>
      </w:r>
    </w:p>
    <w:p>
      <w:pPr>
        <w:pStyle w:val="BodyText"/>
        <w:spacing w:before="7"/>
        <w:rPr>
          <w:sz w:val="26"/>
        </w:rPr>
      </w:pPr>
    </w:p>
    <w:p>
      <w:pPr>
        <w:pStyle w:val="Heading4"/>
        <w:numPr>
          <w:ilvl w:val="2"/>
          <w:numId w:val="1"/>
        </w:numPr>
        <w:tabs>
          <w:tab w:pos="1148" w:val="left" w:leader="none"/>
        </w:tabs>
        <w:spacing w:line="240" w:lineRule="auto" w:before="0" w:after="0"/>
        <w:ind w:left="1147" w:right="0" w:hanging="548"/>
        <w:jc w:val="left"/>
      </w:pPr>
      <w:r>
        <w:rPr/>
        <w:t>核心交换机技术要求</w:t>
      </w:r>
    </w:p>
    <w:p>
      <w:pPr>
        <w:pStyle w:val="BodyText"/>
        <w:spacing w:before="14"/>
        <w:rPr>
          <w:rFonts w:ascii="Microsoft JhengHei"/>
          <w:b/>
          <w:sz w:val="23"/>
        </w:rPr>
      </w:pPr>
    </w:p>
    <w:p>
      <w:pPr>
        <w:pStyle w:val="ListParagraph"/>
        <w:numPr>
          <w:ilvl w:val="0"/>
          <w:numId w:val="2"/>
        </w:numPr>
        <w:tabs>
          <w:tab w:pos="711" w:val="left" w:leader="none"/>
        </w:tabs>
        <w:spacing w:line="240" w:lineRule="auto" w:before="1" w:after="0"/>
        <w:ind w:left="710" w:right="0" w:hanging="111"/>
        <w:jc w:val="left"/>
        <w:rPr>
          <w:sz w:val="24"/>
        </w:rPr>
      </w:pPr>
      <w:r>
        <w:rPr>
          <w:sz w:val="24"/>
        </w:rPr>
        <w:t>整机业务插槽≥6，支持双主控； </w:t>
      </w:r>
    </w:p>
    <w:p>
      <w:pPr>
        <w:pStyle w:val="ListParagraph"/>
        <w:numPr>
          <w:ilvl w:val="0"/>
          <w:numId w:val="2"/>
        </w:numPr>
        <w:tabs>
          <w:tab w:pos="711" w:val="left" w:leader="none"/>
        </w:tabs>
        <w:spacing w:line="240" w:lineRule="auto" w:before="159" w:after="0"/>
        <w:ind w:left="710" w:right="0" w:hanging="111"/>
        <w:jc w:val="left"/>
        <w:rPr>
          <w:sz w:val="24"/>
        </w:rPr>
      </w:pPr>
      <w:r>
        <w:rPr>
          <w:sz w:val="24"/>
        </w:rPr>
        <w:t>交换容量≥16T，包转发率≥7200Mpps； </w:t>
      </w:r>
    </w:p>
    <w:p>
      <w:pPr>
        <w:pStyle w:val="ListParagraph"/>
        <w:numPr>
          <w:ilvl w:val="0"/>
          <w:numId w:val="2"/>
        </w:numPr>
        <w:tabs>
          <w:tab w:pos="711" w:val="left" w:leader="none"/>
        </w:tabs>
        <w:spacing w:line="240" w:lineRule="auto" w:before="159" w:after="0"/>
        <w:ind w:left="710" w:right="0" w:hanging="111"/>
        <w:jc w:val="left"/>
        <w:rPr>
          <w:sz w:val="24"/>
        </w:rPr>
      </w:pPr>
      <w:r>
        <w:rPr>
          <w:spacing w:val="-20"/>
          <w:sz w:val="24"/>
        </w:rPr>
        <w:t>支持 </w:t>
      </w:r>
      <w:r>
        <w:rPr>
          <w:sz w:val="24"/>
        </w:rPr>
        <w:t>MAC</w:t>
      </w:r>
      <w:r>
        <w:rPr>
          <w:spacing w:val="-20"/>
          <w:sz w:val="24"/>
        </w:rPr>
        <w:t> 地址</w:t>
      </w:r>
      <w:r>
        <w:rPr>
          <w:sz w:val="24"/>
        </w:rPr>
        <w:t>≥1M，IPV4</w:t>
      </w:r>
      <w:r>
        <w:rPr>
          <w:spacing w:val="-15"/>
          <w:sz w:val="24"/>
        </w:rPr>
        <w:t> 路由表</w:t>
      </w:r>
      <w:r>
        <w:rPr>
          <w:sz w:val="24"/>
        </w:rPr>
        <w:t>≥1M，ACL≥256k； </w:t>
      </w:r>
    </w:p>
    <w:p>
      <w:pPr>
        <w:pStyle w:val="ListParagraph"/>
        <w:numPr>
          <w:ilvl w:val="0"/>
          <w:numId w:val="2"/>
        </w:numPr>
        <w:tabs>
          <w:tab w:pos="1019" w:val="left" w:leader="none"/>
          <w:tab w:pos="1020" w:val="left" w:leader="none"/>
        </w:tabs>
        <w:spacing w:line="364" w:lineRule="auto" w:before="160" w:after="0"/>
        <w:ind w:left="1020" w:right="1198" w:hanging="420"/>
        <w:jc w:val="left"/>
        <w:rPr>
          <w:sz w:val="24"/>
        </w:rPr>
      </w:pPr>
      <w:r>
        <w:rPr>
          <w:spacing w:val="-6"/>
          <w:sz w:val="24"/>
        </w:rPr>
        <w:t>冗余电源不低于 </w:t>
      </w:r>
      <w:r>
        <w:rPr>
          <w:sz w:val="24"/>
        </w:rPr>
        <w:t>2</w:t>
      </w:r>
      <w:r>
        <w:rPr>
          <w:spacing w:val="-11"/>
          <w:sz w:val="24"/>
        </w:rPr>
        <w:t> 个，主控板不低于 </w:t>
      </w:r>
      <w:r>
        <w:rPr>
          <w:sz w:val="24"/>
        </w:rPr>
        <w:t>2</w:t>
      </w:r>
      <w:r>
        <w:rPr>
          <w:spacing w:val="-10"/>
          <w:sz w:val="24"/>
        </w:rPr>
        <w:t> 个，千兆电口不低于 </w:t>
      </w:r>
      <w:r>
        <w:rPr>
          <w:sz w:val="24"/>
        </w:rPr>
        <w:t>24</w:t>
      </w:r>
      <w:r>
        <w:rPr>
          <w:spacing w:val="-8"/>
          <w:sz w:val="24"/>
        </w:rPr>
        <w:t> 个，万兆光</w:t>
      </w:r>
      <w:r>
        <w:rPr>
          <w:spacing w:val="-16"/>
          <w:sz w:val="24"/>
        </w:rPr>
        <w:t>口数量不低于 </w:t>
      </w:r>
      <w:r>
        <w:rPr>
          <w:sz w:val="24"/>
        </w:rPr>
        <w:t>4</w:t>
      </w:r>
      <w:r>
        <w:rPr>
          <w:spacing w:val="-20"/>
          <w:sz w:val="24"/>
        </w:rPr>
        <w:t> 个。</w:t>
      </w:r>
    </w:p>
    <w:p>
      <w:pPr>
        <w:pStyle w:val="Heading4"/>
        <w:numPr>
          <w:ilvl w:val="2"/>
          <w:numId w:val="1"/>
        </w:numPr>
        <w:tabs>
          <w:tab w:pos="1148" w:val="left" w:leader="none"/>
        </w:tabs>
        <w:spacing w:line="240" w:lineRule="auto" w:before="179" w:after="0"/>
        <w:ind w:left="1147" w:right="0" w:hanging="548"/>
        <w:jc w:val="left"/>
      </w:pPr>
      <w:r>
        <w:rPr/>
        <w:t>省级视频监控软件平台</w:t>
      </w:r>
    </w:p>
    <w:p>
      <w:pPr>
        <w:pStyle w:val="BodyText"/>
        <w:spacing w:before="9"/>
        <w:rPr>
          <w:rFonts w:ascii="Microsoft JhengHei"/>
          <w:b/>
          <w:sz w:val="21"/>
        </w:rPr>
      </w:pPr>
      <w:r>
        <w:rPr/>
        <w:drawing>
          <wp:anchor distT="0" distB="0" distL="0" distR="0" allowOverlap="1" layoutInCell="1" locked="0" behindDoc="0" simplePos="0" relativeHeight="5">
            <wp:simplePos x="0" y="0"/>
            <wp:positionH relativeFrom="page">
              <wp:posOffset>1143000</wp:posOffset>
            </wp:positionH>
            <wp:positionV relativeFrom="paragraph">
              <wp:posOffset>275725</wp:posOffset>
            </wp:positionV>
            <wp:extent cx="5279904" cy="2667190"/>
            <wp:effectExtent l="0" t="0" r="0" b="0"/>
            <wp:wrapTopAndBottom/>
            <wp:docPr id="3" name="image3.jpeg"/>
            <wp:cNvGraphicFramePr>
              <a:graphicFrameLocks noChangeAspect="1"/>
            </wp:cNvGraphicFramePr>
            <a:graphic>
              <a:graphicData uri="http://schemas.openxmlformats.org/drawingml/2006/picture">
                <pic:pic>
                  <pic:nvPicPr>
                    <pic:cNvPr id="4" name="image3.jpeg"/>
                    <pic:cNvPicPr/>
                  </pic:nvPicPr>
                  <pic:blipFill>
                    <a:blip r:embed="rId8" cstate="print"/>
                    <a:stretch>
                      <a:fillRect/>
                    </a:stretch>
                  </pic:blipFill>
                  <pic:spPr>
                    <a:xfrm>
                      <a:off x="0" y="0"/>
                      <a:ext cx="5279904" cy="2667190"/>
                    </a:xfrm>
                    <a:prstGeom prst="rect">
                      <a:avLst/>
                    </a:prstGeom>
                  </pic:spPr>
                </pic:pic>
              </a:graphicData>
            </a:graphic>
          </wp:anchor>
        </w:drawing>
      </w:r>
    </w:p>
    <w:p>
      <w:pPr>
        <w:pStyle w:val="BodyText"/>
        <w:spacing w:before="18"/>
        <w:rPr>
          <w:rFonts w:ascii="Microsoft JhengHei"/>
          <w:b/>
          <w:sz w:val="6"/>
        </w:rPr>
      </w:pPr>
    </w:p>
    <w:p>
      <w:pPr>
        <w:pStyle w:val="BodyText"/>
        <w:spacing w:before="66"/>
        <w:ind w:left="1080"/>
      </w:pPr>
      <w:r>
        <w:rPr/>
        <w:t>集成管理子系统、视频子系统、地图应用子系统、运维子系统等功能于一</w:t>
      </w:r>
    </w:p>
    <w:p>
      <w:pPr>
        <w:spacing w:after="0"/>
        <w:sectPr>
          <w:pgSz w:w="11920" w:h="16840"/>
          <w:pgMar w:header="0" w:footer="998" w:top="1380" w:bottom="1180" w:left="1200" w:right="600"/>
        </w:sectPr>
      </w:pPr>
    </w:p>
    <w:p>
      <w:pPr>
        <w:pStyle w:val="BodyText"/>
        <w:spacing w:line="364" w:lineRule="auto" w:before="43"/>
        <w:ind w:left="600" w:right="1359"/>
        <w:jc w:val="both"/>
      </w:pPr>
      <w:r>
        <w:rPr/>
        <w:t>体，平台各个应用子系统具备良好可移植性、伸缩性，适应未来应用动态升级的需要。平台软件预留接口，支持定制开发，可融入、整合环保系统其它监测数据。</w:t>
      </w:r>
    </w:p>
    <w:p>
      <w:pPr>
        <w:pStyle w:val="Heading4"/>
        <w:numPr>
          <w:ilvl w:val="1"/>
          <w:numId w:val="1"/>
        </w:numPr>
        <w:tabs>
          <w:tab w:pos="963" w:val="left" w:leader="none"/>
        </w:tabs>
        <w:spacing w:line="240" w:lineRule="auto" w:before="160" w:after="0"/>
        <w:ind w:left="962" w:right="0" w:hanging="363"/>
        <w:jc w:val="left"/>
      </w:pPr>
      <w:r>
        <w:rPr/>
        <w:t>传输网络设计</w:t>
      </w:r>
      <w:r>
        <w:rPr>
          <w:w w:val="200"/>
        </w:rPr>
        <w:t> </w:t>
      </w:r>
    </w:p>
    <w:p>
      <w:pPr>
        <w:pStyle w:val="BodyText"/>
        <w:spacing w:before="7"/>
        <w:rPr>
          <w:rFonts w:ascii="Microsoft JhengHei"/>
          <w:b/>
          <w:sz w:val="19"/>
        </w:rPr>
      </w:pPr>
    </w:p>
    <w:p>
      <w:pPr>
        <w:pStyle w:val="ListParagraph"/>
        <w:numPr>
          <w:ilvl w:val="2"/>
          <w:numId w:val="1"/>
        </w:numPr>
        <w:tabs>
          <w:tab w:pos="1148" w:val="left" w:leader="none"/>
        </w:tabs>
        <w:spacing w:line="240" w:lineRule="auto" w:before="0" w:after="0"/>
        <w:ind w:left="1147" w:right="0" w:hanging="548"/>
        <w:jc w:val="left"/>
        <w:rPr>
          <w:rFonts w:ascii="Microsoft JhengHei" w:hAnsi="Microsoft JhengHei" w:eastAsia="Microsoft JhengHei" w:hint="eastAsia"/>
          <w:b/>
          <w:sz w:val="24"/>
        </w:rPr>
      </w:pPr>
      <w:r>
        <w:rPr>
          <w:rFonts w:ascii="Microsoft JhengHei" w:hAnsi="Microsoft JhengHei" w:eastAsia="Microsoft JhengHei" w:hint="eastAsia"/>
          <w:b/>
          <w:sz w:val="24"/>
        </w:rPr>
        <w:t>基本要求</w:t>
      </w:r>
    </w:p>
    <w:p>
      <w:pPr>
        <w:pStyle w:val="BodyText"/>
        <w:spacing w:before="9"/>
        <w:rPr>
          <w:rFonts w:ascii="Microsoft JhengHei"/>
          <w:b/>
          <w:sz w:val="19"/>
        </w:rPr>
      </w:pPr>
    </w:p>
    <w:p>
      <w:pPr>
        <w:pStyle w:val="ListParagraph"/>
        <w:numPr>
          <w:ilvl w:val="3"/>
          <w:numId w:val="1"/>
        </w:numPr>
        <w:tabs>
          <w:tab w:pos="1499" w:val="left" w:leader="none"/>
          <w:tab w:pos="1500" w:val="left" w:leader="none"/>
        </w:tabs>
        <w:spacing w:line="240" w:lineRule="auto" w:before="0" w:after="0"/>
        <w:ind w:left="1500" w:right="0" w:hanging="420"/>
        <w:jc w:val="left"/>
        <w:rPr>
          <w:rFonts w:ascii="Microsoft JhengHei" w:hAnsi="Microsoft JhengHei" w:eastAsia="Microsoft JhengHei" w:hint="eastAsia"/>
          <w:b/>
          <w:sz w:val="24"/>
        </w:rPr>
      </w:pPr>
      <w:r>
        <w:rPr>
          <w:rFonts w:ascii="Microsoft JhengHei" w:hAnsi="Microsoft JhengHei" w:eastAsia="Microsoft JhengHei" w:hint="eastAsia"/>
          <w:b/>
          <w:sz w:val="24"/>
        </w:rPr>
        <w:t>网络传输协议要求</w:t>
      </w:r>
    </w:p>
    <w:p>
      <w:pPr>
        <w:pStyle w:val="BodyText"/>
        <w:spacing w:before="105"/>
        <w:ind w:left="1080"/>
      </w:pPr>
      <w:r>
        <w:rPr/>
        <w:t>传输网络层应支持 </w:t>
      </w:r>
      <w:r>
        <w:rPr>
          <w:rFonts w:ascii="Times New Roman" w:eastAsia="Times New Roman"/>
        </w:rPr>
        <w:t>IP </w:t>
      </w:r>
      <w:r>
        <w:rPr/>
        <w:t>协议，传输层应支持 </w:t>
      </w:r>
      <w:r>
        <w:rPr>
          <w:rFonts w:ascii="Times New Roman" w:eastAsia="Times New Roman"/>
        </w:rPr>
        <w:t>TCP </w:t>
      </w:r>
      <w:r>
        <w:rPr/>
        <w:t>和 </w:t>
      </w:r>
      <w:r>
        <w:rPr>
          <w:rFonts w:ascii="Times New Roman" w:eastAsia="Times New Roman"/>
        </w:rPr>
        <w:t>UDP </w:t>
      </w:r>
      <w:r>
        <w:rPr/>
        <w:t>协议。</w:t>
      </w:r>
    </w:p>
    <w:p>
      <w:pPr>
        <w:pStyle w:val="Heading4"/>
        <w:numPr>
          <w:ilvl w:val="3"/>
          <w:numId w:val="1"/>
        </w:numPr>
        <w:tabs>
          <w:tab w:pos="1499" w:val="left" w:leader="none"/>
          <w:tab w:pos="1500" w:val="left" w:leader="none"/>
        </w:tabs>
        <w:spacing w:line="240" w:lineRule="auto" w:before="80" w:after="0"/>
        <w:ind w:left="1500" w:right="0" w:hanging="420"/>
        <w:jc w:val="left"/>
      </w:pPr>
      <w:r>
        <w:rPr/>
        <w:t>媒体传输协议要求</w:t>
      </w:r>
    </w:p>
    <w:p>
      <w:pPr>
        <w:pStyle w:val="BodyText"/>
        <w:spacing w:before="104"/>
        <w:ind w:left="1080"/>
      </w:pPr>
      <w:r>
        <w:rPr/>
        <w:t>媒体传输应支持 </w:t>
      </w:r>
      <w:r>
        <w:rPr>
          <w:rFonts w:ascii="Times New Roman" w:eastAsia="Times New Roman"/>
        </w:rPr>
        <w:t>RTP/RTCP </w:t>
      </w:r>
      <w:r>
        <w:rPr/>
        <w:t>协议；</w:t>
      </w:r>
    </w:p>
    <w:p>
      <w:pPr>
        <w:pStyle w:val="BodyText"/>
        <w:spacing w:before="160"/>
        <w:ind w:left="1080"/>
      </w:pPr>
      <w:r>
        <w:rPr/>
        <w:t>视音频流的数据封装格式应符合 </w:t>
      </w:r>
      <w:r>
        <w:rPr>
          <w:rFonts w:ascii="Times New Roman" w:eastAsia="Times New Roman"/>
        </w:rPr>
        <w:t>GB/T 28181-2016 </w:t>
      </w:r>
      <w:r>
        <w:rPr/>
        <w:t>标准要求。</w:t>
      </w:r>
    </w:p>
    <w:p>
      <w:pPr>
        <w:pStyle w:val="Heading4"/>
        <w:numPr>
          <w:ilvl w:val="3"/>
          <w:numId w:val="1"/>
        </w:numPr>
        <w:tabs>
          <w:tab w:pos="1499" w:val="left" w:leader="none"/>
          <w:tab w:pos="1500" w:val="left" w:leader="none"/>
        </w:tabs>
        <w:spacing w:line="240" w:lineRule="auto" w:before="80" w:after="0"/>
        <w:ind w:left="1500" w:right="0" w:hanging="420"/>
        <w:jc w:val="left"/>
      </w:pPr>
      <w:r>
        <w:rPr/>
        <w:t>信息传输延迟时间</w:t>
      </w:r>
    </w:p>
    <w:p>
      <w:pPr>
        <w:pStyle w:val="BodyText"/>
        <w:spacing w:line="364" w:lineRule="auto" w:before="105"/>
        <w:ind w:left="600" w:right="1198" w:firstLine="480"/>
      </w:pPr>
      <w:r>
        <w:rPr/>
        <w:t>前端设备与信号直接接入的监控中心相应设备间端到端的信息延迟时间应不大于 </w:t>
      </w:r>
      <w:r>
        <w:rPr>
          <w:rFonts w:ascii="Times New Roman" w:eastAsia="Times New Roman"/>
        </w:rPr>
        <w:t>2s</w:t>
      </w:r>
      <w:r>
        <w:rPr/>
        <w:t>；</w:t>
      </w:r>
    </w:p>
    <w:p>
      <w:pPr>
        <w:pStyle w:val="BodyText"/>
        <w:spacing w:line="306" w:lineRule="exact"/>
        <w:ind w:left="1080"/>
      </w:pPr>
      <w:r>
        <w:rPr/>
        <w:t>前端设备与用户终端设备间端到端的信息延迟时间应不大于 </w:t>
      </w:r>
      <w:r>
        <w:rPr>
          <w:rFonts w:ascii="Times New Roman" w:eastAsia="Times New Roman"/>
        </w:rPr>
        <w:t>4s</w:t>
      </w:r>
      <w:r>
        <w:rPr/>
        <w:t>。</w:t>
      </w:r>
    </w:p>
    <w:p>
      <w:pPr>
        <w:pStyle w:val="BodyText"/>
        <w:spacing w:before="7"/>
        <w:rPr>
          <w:sz w:val="26"/>
        </w:rPr>
      </w:pPr>
    </w:p>
    <w:p>
      <w:pPr>
        <w:pStyle w:val="Heading4"/>
        <w:numPr>
          <w:ilvl w:val="2"/>
          <w:numId w:val="1"/>
        </w:numPr>
        <w:tabs>
          <w:tab w:pos="1148" w:val="left" w:leader="none"/>
        </w:tabs>
        <w:spacing w:line="240" w:lineRule="auto" w:before="0" w:after="0"/>
        <w:ind w:left="1147" w:right="0" w:hanging="548"/>
        <w:jc w:val="left"/>
      </w:pPr>
      <w:r>
        <w:rPr/>
        <w:t>网络质量要求</w:t>
      </w:r>
    </w:p>
    <w:p>
      <w:pPr>
        <w:pStyle w:val="BodyText"/>
        <w:spacing w:before="14"/>
        <w:rPr>
          <w:rFonts w:ascii="Microsoft JhengHei"/>
          <w:b/>
          <w:sz w:val="23"/>
        </w:rPr>
      </w:pPr>
    </w:p>
    <w:p>
      <w:pPr>
        <w:pStyle w:val="BodyText"/>
        <w:spacing w:line="364" w:lineRule="auto"/>
        <w:ind w:left="600" w:right="943" w:firstLine="480"/>
      </w:pPr>
      <w:r>
        <w:rPr/>
        <w:t>系统 </w:t>
      </w:r>
      <w:r>
        <w:rPr>
          <w:rFonts w:ascii="Times New Roman" w:hAnsi="Times New Roman" w:eastAsia="Times New Roman"/>
        </w:rPr>
        <w:t>IP </w:t>
      </w:r>
      <w:r>
        <w:rPr/>
        <w:t>网络的传输质量（如传输时延、包丢失率、包误差率、虚假包率等） 应符合《公共安全视频监控联网系统信息传输、交换、控制技术要求》GB∕T 28181-2016 要求。 </w:t>
      </w:r>
    </w:p>
    <w:p>
      <w:pPr>
        <w:pStyle w:val="Heading4"/>
        <w:numPr>
          <w:ilvl w:val="2"/>
          <w:numId w:val="1"/>
        </w:numPr>
        <w:tabs>
          <w:tab w:pos="1148" w:val="left" w:leader="none"/>
        </w:tabs>
        <w:spacing w:line="240" w:lineRule="auto" w:before="179" w:after="0"/>
        <w:ind w:left="1147" w:right="0" w:hanging="548"/>
        <w:jc w:val="left"/>
      </w:pPr>
      <w:r>
        <w:rPr/>
        <w:t>网络安全设计</w:t>
      </w:r>
    </w:p>
    <w:p>
      <w:pPr>
        <w:pStyle w:val="BodyText"/>
        <w:spacing w:before="15"/>
        <w:rPr>
          <w:rFonts w:ascii="Microsoft JhengHei"/>
          <w:b/>
          <w:sz w:val="23"/>
        </w:rPr>
      </w:pPr>
    </w:p>
    <w:p>
      <w:pPr>
        <w:pStyle w:val="BodyText"/>
        <w:spacing w:line="364" w:lineRule="auto"/>
        <w:ind w:left="600" w:right="1198" w:firstLine="480"/>
      </w:pPr>
      <w:r>
        <w:rPr/>
        <w:t>本项目传输网络各节点网络设备提供全方位的可靠性、安全性技术，能够满足电信级网络的可靠性、安全性的要求。</w:t>
      </w:r>
    </w:p>
    <w:p>
      <w:pPr>
        <w:pStyle w:val="Heading4"/>
        <w:numPr>
          <w:ilvl w:val="2"/>
          <w:numId w:val="1"/>
        </w:numPr>
        <w:tabs>
          <w:tab w:pos="1148" w:val="left" w:leader="none"/>
        </w:tabs>
        <w:spacing w:line="240" w:lineRule="auto" w:before="179" w:after="0"/>
        <w:ind w:left="1147" w:right="0" w:hanging="548"/>
        <w:jc w:val="left"/>
      </w:pPr>
      <w:r>
        <w:rPr/>
        <w:t>网络整体架构设计</w:t>
      </w:r>
    </w:p>
    <w:p>
      <w:pPr>
        <w:pStyle w:val="BodyText"/>
        <w:spacing w:before="15"/>
        <w:rPr>
          <w:rFonts w:ascii="Microsoft JhengHei"/>
          <w:b/>
          <w:sz w:val="23"/>
        </w:rPr>
      </w:pPr>
    </w:p>
    <w:p>
      <w:pPr>
        <w:pStyle w:val="BodyText"/>
        <w:spacing w:line="364" w:lineRule="auto"/>
        <w:ind w:left="600" w:right="958" w:firstLine="480"/>
      </w:pPr>
      <w:r>
        <w:rPr>
          <w:spacing w:val="4"/>
        </w:rPr>
        <w:t>视频监控传输网络建设的目的是将各子系统集中联网并形成统一的专用网 </w:t>
      </w:r>
      <w:r>
        <w:rPr>
          <w:spacing w:val="3"/>
        </w:rPr>
        <w:t>络，网络整体架构采用星形，其特点是易于扩展、故障隔离较容易、控制简单、</w:t>
      </w:r>
    </w:p>
    <w:p>
      <w:pPr>
        <w:spacing w:after="0" w:line="364" w:lineRule="auto"/>
        <w:sectPr>
          <w:pgSz w:w="11920" w:h="16840"/>
          <w:pgMar w:header="0" w:footer="998" w:top="1400" w:bottom="1180" w:left="1200" w:right="600"/>
        </w:sectPr>
      </w:pPr>
    </w:p>
    <w:p>
      <w:pPr>
        <w:pStyle w:val="BodyText"/>
        <w:spacing w:before="43"/>
        <w:ind w:left="600"/>
      </w:pPr>
      <w:r>
        <w:rPr/>
        <w:t>网络维护方便。</w:t>
      </w:r>
    </w:p>
    <w:p>
      <w:pPr>
        <w:pStyle w:val="ListParagraph"/>
        <w:numPr>
          <w:ilvl w:val="0"/>
          <w:numId w:val="3"/>
        </w:numPr>
        <w:tabs>
          <w:tab w:pos="1501" w:val="left" w:leader="none"/>
          <w:tab w:pos="1502" w:val="left" w:leader="none"/>
        </w:tabs>
        <w:spacing w:line="240" w:lineRule="auto" w:before="160" w:after="0"/>
        <w:ind w:left="1502" w:right="0" w:hanging="420"/>
        <w:jc w:val="left"/>
        <w:rPr>
          <w:sz w:val="24"/>
        </w:rPr>
      </w:pPr>
      <w:r>
        <w:rPr>
          <w:sz w:val="24"/>
        </w:rPr>
        <w:t>企业到市监控平台网络接入</w:t>
      </w:r>
    </w:p>
    <w:p>
      <w:pPr>
        <w:pStyle w:val="BodyText"/>
        <w:spacing w:before="159"/>
        <w:ind w:left="1080"/>
      </w:pPr>
      <w:r>
        <w:rPr/>
        <w:t>前端视频资源通过光纤专网接入至市级监控平台机房内。</w:t>
      </w:r>
    </w:p>
    <w:p>
      <w:pPr>
        <w:pStyle w:val="ListParagraph"/>
        <w:numPr>
          <w:ilvl w:val="0"/>
          <w:numId w:val="3"/>
        </w:numPr>
        <w:tabs>
          <w:tab w:pos="1501" w:val="left" w:leader="none"/>
          <w:tab w:pos="1502" w:val="left" w:leader="none"/>
        </w:tabs>
        <w:spacing w:line="240" w:lineRule="auto" w:before="160" w:after="0"/>
        <w:ind w:left="1502" w:right="0" w:hanging="420"/>
        <w:jc w:val="left"/>
        <w:rPr>
          <w:sz w:val="24"/>
        </w:rPr>
      </w:pPr>
      <w:r>
        <w:rPr>
          <w:sz w:val="24"/>
        </w:rPr>
        <w:t>市级到省级网络接入</w:t>
      </w:r>
    </w:p>
    <w:p>
      <w:pPr>
        <w:pStyle w:val="BodyText"/>
        <w:spacing w:before="159"/>
        <w:ind w:left="1080"/>
      </w:pPr>
      <w:r>
        <w:rPr/>
        <w:t>市级监控平台通过视频专线接入到省级监控平台。</w:t>
      </w:r>
    </w:p>
    <w:p>
      <w:pPr>
        <w:pStyle w:val="BodyText"/>
        <w:rPr>
          <w:sz w:val="25"/>
        </w:rPr>
      </w:pPr>
    </w:p>
    <w:p>
      <w:pPr>
        <w:pStyle w:val="Heading4"/>
        <w:numPr>
          <w:ilvl w:val="1"/>
          <w:numId w:val="1"/>
        </w:numPr>
        <w:tabs>
          <w:tab w:pos="963" w:val="left" w:leader="none"/>
        </w:tabs>
        <w:spacing w:line="240" w:lineRule="auto" w:before="0" w:after="0"/>
        <w:ind w:left="962" w:right="0" w:hanging="363"/>
        <w:jc w:val="left"/>
      </w:pPr>
      <w:r>
        <w:rPr/>
        <w:t>市级监控系统建设要求</w:t>
      </w:r>
      <w:r>
        <w:rPr>
          <w:w w:val="200"/>
        </w:rPr>
        <w:t> </w:t>
      </w:r>
    </w:p>
    <w:p>
      <w:pPr>
        <w:pStyle w:val="BodyText"/>
        <w:spacing w:line="364" w:lineRule="auto" w:before="176"/>
        <w:ind w:left="600" w:right="1198" w:firstLine="480"/>
      </w:pPr>
      <w:r>
        <w:rPr>
          <w:spacing w:val="-2"/>
        </w:rPr>
        <w:t>市级监控系统建设参照 </w:t>
      </w:r>
      <w:r>
        <w:rPr/>
        <w:t>GB28181</w:t>
      </w:r>
      <w:r>
        <w:rPr>
          <w:spacing w:val="-3"/>
        </w:rPr>
        <w:t> 标准协议，实现与省级视频监控平台无缝对接。视频监控平台软件由省环保厅统一建设部署； </w:t>
      </w:r>
    </w:p>
    <w:p>
      <w:pPr>
        <w:pStyle w:val="BodyText"/>
        <w:spacing w:line="364" w:lineRule="auto"/>
        <w:ind w:left="600" w:right="1359" w:firstLine="480"/>
      </w:pPr>
      <w:r>
        <w:rPr>
          <w:spacing w:val="-3"/>
        </w:rPr>
        <w:t>市级服务器配置最低数量要求：管理服务器 </w:t>
      </w:r>
      <w:r>
        <w:rPr/>
        <w:t>1</w:t>
      </w:r>
      <w:r>
        <w:rPr>
          <w:spacing w:val="-14"/>
        </w:rPr>
        <w:t> 台，流媒体服务器 </w:t>
      </w:r>
      <w:r>
        <w:rPr/>
        <w:t>1</w:t>
      </w:r>
      <w:r>
        <w:rPr>
          <w:spacing w:val="-20"/>
        </w:rPr>
        <w:t> 台，级</w:t>
      </w:r>
      <w:r>
        <w:rPr>
          <w:spacing w:val="-12"/>
        </w:rPr>
        <w:t>联服务器 </w:t>
      </w:r>
      <w:r>
        <w:rPr/>
        <w:t>1</w:t>
      </w:r>
      <w:r>
        <w:rPr>
          <w:spacing w:val="-14"/>
        </w:rPr>
        <w:t> 台，运维服务器 </w:t>
      </w:r>
      <w:r>
        <w:rPr/>
        <w:t>1</w:t>
      </w:r>
      <w:r>
        <w:rPr>
          <w:spacing w:val="-14"/>
        </w:rPr>
        <w:t> 台，网关服务器 </w:t>
      </w:r>
      <w:r>
        <w:rPr/>
        <w:t>1</w:t>
      </w:r>
      <w:r>
        <w:rPr>
          <w:spacing w:val="-30"/>
        </w:rPr>
        <w:t> 台</w:t>
      </w:r>
      <w:r>
        <w:rPr>
          <w:sz w:val="22"/>
        </w:rPr>
        <w:t>；</w:t>
      </w:r>
      <w:r>
        <w:rPr/>
        <w:t> </w:t>
      </w:r>
    </w:p>
    <w:p>
      <w:pPr>
        <w:pStyle w:val="BodyText"/>
        <w:spacing w:line="364" w:lineRule="auto"/>
        <w:ind w:left="600" w:right="1359" w:firstLine="480"/>
      </w:pPr>
      <w:r>
        <w:rPr/>
        <w:t>存储技术要求：支持视频直存，支持视频冗余备份，满足全市重点排污单位视频存储不低于 1 个月，码流不低于 4M； </w:t>
      </w:r>
    </w:p>
    <w:p>
      <w:pPr>
        <w:pStyle w:val="BodyText"/>
        <w:spacing w:line="364" w:lineRule="auto"/>
        <w:ind w:left="1080" w:right="5559"/>
      </w:pPr>
      <w:r>
        <w:rPr/>
        <w:t>监控大屏显示系统自行安排；  </w:t>
      </w:r>
      <w:r>
        <w:rPr>
          <w:spacing w:val="-5"/>
        </w:rPr>
        <w:t>防火墙、交换机各不少于 </w:t>
      </w:r>
      <w:r>
        <w:rPr/>
        <w:t>1</w:t>
      </w:r>
      <w:r>
        <w:rPr>
          <w:spacing w:val="-20"/>
        </w:rPr>
        <w:t> 台； </w:t>
      </w:r>
    </w:p>
    <w:p>
      <w:pPr>
        <w:pStyle w:val="BodyText"/>
        <w:spacing w:line="306" w:lineRule="exact"/>
        <w:ind w:left="1080"/>
      </w:pPr>
      <w:r>
        <w:rPr/>
        <w:t>UPS 主机（含电池）支持断电 4 小时设备正常运行； </w:t>
      </w:r>
    </w:p>
    <w:p>
      <w:pPr>
        <w:pStyle w:val="BodyText"/>
        <w:spacing w:before="156"/>
        <w:ind w:left="1080"/>
      </w:pPr>
      <w:r>
        <w:rPr/>
        <w:t>市级监控平台至企业采取点对点光纤专线，带宽不低于 50M； </w:t>
      </w:r>
    </w:p>
    <w:p>
      <w:pPr>
        <w:pStyle w:val="BodyText"/>
        <w:spacing w:before="159"/>
        <w:ind w:left="1080"/>
      </w:pPr>
      <w:r>
        <w:rPr/>
        <w:t>相关设备性能应不低于以下各项技术要求。 </w:t>
      </w:r>
    </w:p>
    <w:p>
      <w:pPr>
        <w:pStyle w:val="BodyText"/>
        <w:spacing w:before="7"/>
        <w:rPr>
          <w:sz w:val="26"/>
        </w:rPr>
      </w:pPr>
    </w:p>
    <w:p>
      <w:pPr>
        <w:pStyle w:val="Heading4"/>
        <w:numPr>
          <w:ilvl w:val="2"/>
          <w:numId w:val="1"/>
        </w:numPr>
        <w:tabs>
          <w:tab w:pos="1148" w:val="left" w:leader="none"/>
        </w:tabs>
        <w:spacing w:line="240" w:lineRule="auto" w:before="0" w:after="0"/>
        <w:ind w:left="1147" w:right="0" w:hanging="548"/>
        <w:jc w:val="left"/>
      </w:pPr>
      <w:r>
        <w:rPr/>
        <w:t>服务器技术要求</w:t>
      </w:r>
    </w:p>
    <w:p>
      <w:pPr>
        <w:pStyle w:val="BodyText"/>
        <w:spacing w:before="15"/>
        <w:rPr>
          <w:rFonts w:ascii="Microsoft JhengHei"/>
          <w:b/>
          <w:sz w:val="23"/>
        </w:rPr>
      </w:pPr>
    </w:p>
    <w:p>
      <w:pPr>
        <w:pStyle w:val="ListParagraph"/>
        <w:numPr>
          <w:ilvl w:val="0"/>
          <w:numId w:val="2"/>
        </w:numPr>
        <w:tabs>
          <w:tab w:pos="711" w:val="left" w:leader="none"/>
        </w:tabs>
        <w:spacing w:line="240" w:lineRule="auto" w:before="0" w:after="0"/>
        <w:ind w:left="710" w:right="0" w:hanging="111"/>
        <w:jc w:val="left"/>
        <w:rPr>
          <w:sz w:val="24"/>
        </w:rPr>
      </w:pPr>
      <w:r>
        <w:rPr>
          <w:spacing w:val="-7"/>
          <w:sz w:val="24"/>
        </w:rPr>
        <w:t>处理器配置不低于 </w:t>
      </w:r>
      <w:r>
        <w:rPr>
          <w:sz w:val="24"/>
        </w:rPr>
        <w:t>2</w:t>
      </w:r>
      <w:r>
        <w:rPr>
          <w:spacing w:val="-40"/>
          <w:sz w:val="24"/>
        </w:rPr>
        <w:t> 颗 </w:t>
      </w:r>
      <w:r>
        <w:rPr>
          <w:sz w:val="24"/>
        </w:rPr>
        <w:t>Intel XEON 8</w:t>
      </w:r>
      <w:r>
        <w:rPr>
          <w:spacing w:val="-40"/>
          <w:sz w:val="24"/>
        </w:rPr>
        <w:t> 核 </w:t>
      </w:r>
      <w:r>
        <w:rPr>
          <w:sz w:val="24"/>
        </w:rPr>
        <w:t>2.3GHz； </w:t>
      </w:r>
    </w:p>
    <w:p>
      <w:pPr>
        <w:pStyle w:val="ListParagraph"/>
        <w:numPr>
          <w:ilvl w:val="0"/>
          <w:numId w:val="2"/>
        </w:numPr>
        <w:tabs>
          <w:tab w:pos="711" w:val="left" w:leader="none"/>
        </w:tabs>
        <w:spacing w:line="364" w:lineRule="auto" w:before="159" w:after="0"/>
        <w:ind w:left="1020" w:right="1198" w:hanging="420"/>
        <w:jc w:val="left"/>
        <w:rPr>
          <w:sz w:val="24"/>
        </w:rPr>
      </w:pPr>
      <w:r>
        <w:rPr>
          <w:spacing w:val="-3"/>
          <w:sz w:val="24"/>
        </w:rPr>
        <w:t>内存不低于 </w:t>
      </w:r>
      <w:r>
        <w:rPr>
          <w:sz w:val="24"/>
        </w:rPr>
        <w:t>128GB</w:t>
      </w:r>
      <w:r>
        <w:rPr>
          <w:spacing w:val="9"/>
          <w:sz w:val="24"/>
        </w:rPr>
        <w:t> </w:t>
      </w:r>
      <w:r>
        <w:rPr>
          <w:sz w:val="24"/>
        </w:rPr>
        <w:t>ECC</w:t>
      </w:r>
      <w:r>
        <w:rPr>
          <w:spacing w:val="9"/>
          <w:sz w:val="24"/>
        </w:rPr>
        <w:t> </w:t>
      </w:r>
      <w:r>
        <w:rPr>
          <w:sz w:val="24"/>
        </w:rPr>
        <w:t>DDR4</w:t>
      </w:r>
      <w:r>
        <w:rPr>
          <w:spacing w:val="9"/>
          <w:sz w:val="24"/>
        </w:rPr>
        <w:t> </w:t>
      </w:r>
      <w:r>
        <w:rPr>
          <w:sz w:val="24"/>
        </w:rPr>
        <w:t>2666MHz</w:t>
      </w:r>
      <w:r>
        <w:rPr>
          <w:spacing w:val="-10"/>
          <w:sz w:val="24"/>
        </w:rPr>
        <w:t> 内存，配置 </w:t>
      </w:r>
      <w:r>
        <w:rPr>
          <w:sz w:val="24"/>
        </w:rPr>
        <w:t>24 根内存插槽，最大内存</w:t>
      </w:r>
      <w:r>
        <w:rPr>
          <w:spacing w:val="-12"/>
          <w:sz w:val="24"/>
        </w:rPr>
        <w:t>容量可达 </w:t>
      </w:r>
      <w:r>
        <w:rPr>
          <w:sz w:val="24"/>
        </w:rPr>
        <w:t>3TB； </w:t>
      </w:r>
    </w:p>
    <w:p>
      <w:pPr>
        <w:pStyle w:val="ListParagraph"/>
        <w:numPr>
          <w:ilvl w:val="0"/>
          <w:numId w:val="2"/>
        </w:numPr>
        <w:tabs>
          <w:tab w:pos="711" w:val="left" w:leader="none"/>
        </w:tabs>
        <w:spacing w:line="306" w:lineRule="exact" w:before="0" w:after="0"/>
        <w:ind w:left="710" w:right="0" w:hanging="111"/>
        <w:jc w:val="left"/>
        <w:rPr>
          <w:sz w:val="24"/>
        </w:rPr>
      </w:pPr>
      <w:r>
        <w:rPr>
          <w:spacing w:val="-3"/>
          <w:sz w:val="24"/>
        </w:rPr>
        <w:t>网络接口配置不少于 </w:t>
      </w:r>
      <w:r>
        <w:rPr>
          <w:spacing w:val="2"/>
          <w:sz w:val="24"/>
        </w:rPr>
        <w:t>2×1G</w:t>
      </w:r>
      <w:r>
        <w:rPr>
          <w:spacing w:val="-11"/>
          <w:sz w:val="24"/>
        </w:rPr>
        <w:t> 电口，</w:t>
      </w:r>
      <w:r>
        <w:rPr>
          <w:spacing w:val="2"/>
          <w:sz w:val="24"/>
        </w:rPr>
        <w:t>2×10G</w:t>
      </w:r>
      <w:r>
        <w:rPr>
          <w:spacing w:val="-3"/>
          <w:sz w:val="24"/>
        </w:rPr>
        <w:t> 光口，支持网络冗余、负载均衡；</w:t>
      </w:r>
      <w:r>
        <w:rPr>
          <w:sz w:val="24"/>
        </w:rPr>
        <w:t> </w:t>
      </w:r>
    </w:p>
    <w:p>
      <w:pPr>
        <w:pStyle w:val="ListParagraph"/>
        <w:numPr>
          <w:ilvl w:val="0"/>
          <w:numId w:val="2"/>
        </w:numPr>
        <w:tabs>
          <w:tab w:pos="711" w:val="left" w:leader="none"/>
        </w:tabs>
        <w:spacing w:line="240" w:lineRule="auto" w:before="159" w:after="0"/>
        <w:ind w:left="710" w:right="0" w:hanging="111"/>
        <w:jc w:val="left"/>
        <w:rPr>
          <w:sz w:val="24"/>
        </w:rPr>
      </w:pPr>
      <w:r>
        <w:rPr>
          <w:strike w:val="0"/>
          <w:spacing w:val="-9"/>
          <w:sz w:val="24"/>
        </w:rPr>
        <w:t>硬盘接口满足 </w:t>
      </w:r>
      <w:r>
        <w:rPr>
          <w:strike w:val="0"/>
          <w:sz w:val="24"/>
        </w:rPr>
        <w:t>SAS/SATA/SSD，</w:t>
      </w:r>
      <w:r>
        <w:rPr>
          <w:strike w:val="0"/>
          <w:spacing w:val="-20"/>
          <w:sz w:val="24"/>
        </w:rPr>
        <w:t>配置 </w:t>
      </w:r>
      <w:r>
        <w:rPr>
          <w:strike w:val="0"/>
          <w:sz w:val="24"/>
        </w:rPr>
        <w:t>3×600GB 10K SAS</w:t>
      </w:r>
      <w:r>
        <w:rPr>
          <w:strike w:val="0"/>
          <w:spacing w:val="-9"/>
          <w:sz w:val="24"/>
        </w:rPr>
        <w:t> 热插拔硬盘； </w:t>
      </w:r>
    </w:p>
    <w:p>
      <w:pPr>
        <w:pStyle w:val="ListParagraph"/>
        <w:numPr>
          <w:ilvl w:val="0"/>
          <w:numId w:val="2"/>
        </w:numPr>
        <w:tabs>
          <w:tab w:pos="711" w:val="left" w:leader="none"/>
        </w:tabs>
        <w:spacing w:line="240" w:lineRule="auto" w:before="160" w:after="0"/>
        <w:ind w:left="710" w:right="0" w:hanging="111"/>
        <w:jc w:val="left"/>
        <w:rPr>
          <w:sz w:val="24"/>
        </w:rPr>
      </w:pPr>
      <w:r>
        <w:rPr>
          <w:spacing w:val="-10"/>
          <w:sz w:val="24"/>
        </w:rPr>
        <w:t>网络：配置 </w:t>
      </w:r>
      <w:r>
        <w:rPr>
          <w:sz w:val="24"/>
        </w:rPr>
        <w:t>2×1000M</w:t>
      </w:r>
      <w:r>
        <w:rPr>
          <w:spacing w:val="-20"/>
          <w:sz w:val="24"/>
        </w:rPr>
        <w:t> 电口</w:t>
      </w:r>
      <w:r>
        <w:rPr>
          <w:sz w:val="24"/>
        </w:rPr>
        <w:t>，2×10G</w:t>
      </w:r>
      <w:r>
        <w:rPr>
          <w:spacing w:val="-8"/>
          <w:sz w:val="24"/>
        </w:rPr>
        <w:t> 光口，必须支持网络冗余、负载均衡。 </w:t>
      </w:r>
    </w:p>
    <w:p>
      <w:pPr>
        <w:pStyle w:val="BodyText"/>
        <w:spacing w:before="7"/>
        <w:rPr>
          <w:sz w:val="26"/>
        </w:rPr>
      </w:pPr>
    </w:p>
    <w:p>
      <w:pPr>
        <w:pStyle w:val="Heading4"/>
        <w:numPr>
          <w:ilvl w:val="2"/>
          <w:numId w:val="1"/>
        </w:numPr>
        <w:tabs>
          <w:tab w:pos="1148" w:val="left" w:leader="none"/>
        </w:tabs>
        <w:spacing w:line="240" w:lineRule="auto" w:before="0" w:after="0"/>
        <w:ind w:left="1147" w:right="0" w:hanging="548"/>
        <w:jc w:val="left"/>
      </w:pPr>
      <w:r>
        <w:rPr/>
        <w:t>存储技术要求</w:t>
      </w:r>
    </w:p>
    <w:p>
      <w:pPr>
        <w:pStyle w:val="BodyText"/>
        <w:spacing w:before="14"/>
        <w:rPr>
          <w:rFonts w:ascii="Microsoft JhengHei"/>
          <w:b/>
          <w:sz w:val="23"/>
        </w:rPr>
      </w:pPr>
    </w:p>
    <w:p>
      <w:pPr>
        <w:pStyle w:val="ListParagraph"/>
        <w:numPr>
          <w:ilvl w:val="0"/>
          <w:numId w:val="2"/>
        </w:numPr>
        <w:tabs>
          <w:tab w:pos="711" w:val="left" w:leader="none"/>
        </w:tabs>
        <w:spacing w:line="240" w:lineRule="auto" w:before="0" w:after="0"/>
        <w:ind w:left="710" w:right="0" w:hanging="111"/>
        <w:jc w:val="left"/>
        <w:rPr>
          <w:sz w:val="24"/>
        </w:rPr>
      </w:pPr>
      <w:r>
        <w:rPr>
          <w:spacing w:val="-15"/>
          <w:sz w:val="24"/>
        </w:rPr>
        <w:t>不低于 </w:t>
      </w:r>
      <w:r>
        <w:rPr>
          <w:sz w:val="24"/>
        </w:rPr>
        <w:t>48</w:t>
      </w:r>
      <w:r>
        <w:rPr>
          <w:spacing w:val="-15"/>
          <w:sz w:val="24"/>
        </w:rPr>
        <w:t> 盘位； </w:t>
      </w:r>
    </w:p>
    <w:p>
      <w:pPr>
        <w:pStyle w:val="ListParagraph"/>
        <w:numPr>
          <w:ilvl w:val="0"/>
          <w:numId w:val="2"/>
        </w:numPr>
        <w:tabs>
          <w:tab w:pos="711" w:val="left" w:leader="none"/>
        </w:tabs>
        <w:spacing w:line="240" w:lineRule="auto" w:before="160" w:after="0"/>
        <w:ind w:left="710" w:right="0" w:hanging="111"/>
        <w:jc w:val="left"/>
        <w:rPr>
          <w:sz w:val="24"/>
        </w:rPr>
      </w:pPr>
      <w:r>
        <w:rPr>
          <w:spacing w:val="-15"/>
          <w:sz w:val="24"/>
        </w:rPr>
        <w:t>不低于 </w:t>
      </w:r>
      <w:r>
        <w:rPr>
          <w:sz w:val="24"/>
        </w:rPr>
        <w:t>2048Mbps</w:t>
      </w:r>
      <w:r>
        <w:rPr>
          <w:spacing w:val="-10"/>
          <w:sz w:val="24"/>
        </w:rPr>
        <w:t> 接入带宽； </w:t>
      </w:r>
    </w:p>
    <w:p>
      <w:pPr>
        <w:spacing w:after="0" w:line="240" w:lineRule="auto"/>
        <w:jc w:val="left"/>
        <w:rPr>
          <w:sz w:val="24"/>
        </w:rPr>
        <w:sectPr>
          <w:pgSz w:w="11920" w:h="16840"/>
          <w:pgMar w:header="0" w:footer="998" w:top="1400" w:bottom="1180" w:left="1200" w:right="600"/>
        </w:sectPr>
      </w:pPr>
    </w:p>
    <w:p>
      <w:pPr>
        <w:pStyle w:val="ListParagraph"/>
        <w:numPr>
          <w:ilvl w:val="0"/>
          <w:numId w:val="2"/>
        </w:numPr>
        <w:tabs>
          <w:tab w:pos="711" w:val="left" w:leader="none"/>
        </w:tabs>
        <w:spacing w:line="240" w:lineRule="auto" w:before="63" w:after="0"/>
        <w:ind w:left="710" w:right="0" w:hanging="111"/>
        <w:jc w:val="left"/>
        <w:rPr>
          <w:sz w:val="24"/>
        </w:rPr>
      </w:pPr>
      <w:r>
        <w:rPr>
          <w:spacing w:val="-20"/>
          <w:sz w:val="24"/>
        </w:rPr>
        <w:t>支持 </w:t>
      </w:r>
      <w:r>
        <w:rPr>
          <w:sz w:val="24"/>
        </w:rPr>
        <w:t>RAID</w:t>
      </w:r>
      <w:r>
        <w:rPr>
          <w:spacing w:val="-15"/>
          <w:sz w:val="24"/>
        </w:rPr>
        <w:t> 功能； </w:t>
      </w:r>
    </w:p>
    <w:p>
      <w:pPr>
        <w:pStyle w:val="ListParagraph"/>
        <w:numPr>
          <w:ilvl w:val="0"/>
          <w:numId w:val="2"/>
        </w:numPr>
        <w:tabs>
          <w:tab w:pos="711" w:val="left" w:leader="none"/>
        </w:tabs>
        <w:spacing w:line="240" w:lineRule="auto" w:before="160" w:after="0"/>
        <w:ind w:left="710" w:right="0" w:hanging="111"/>
        <w:jc w:val="left"/>
        <w:rPr>
          <w:sz w:val="24"/>
        </w:rPr>
      </w:pPr>
      <w:r>
        <w:rPr>
          <w:spacing w:val="-20"/>
          <w:sz w:val="24"/>
        </w:rPr>
        <w:t>支持 </w:t>
      </w:r>
      <w:r>
        <w:rPr>
          <w:sz w:val="24"/>
        </w:rPr>
        <w:t>GB28181</w:t>
      </w:r>
      <w:r>
        <w:rPr>
          <w:spacing w:val="-24"/>
          <w:sz w:val="24"/>
        </w:rPr>
        <w:t> 协议和 </w:t>
      </w:r>
      <w:r>
        <w:rPr>
          <w:sz w:val="24"/>
        </w:rPr>
        <w:t>Onvif</w:t>
      </w:r>
      <w:r>
        <w:rPr>
          <w:spacing w:val="-15"/>
          <w:sz w:val="24"/>
        </w:rPr>
        <w:t> 协议； </w:t>
      </w:r>
    </w:p>
    <w:p>
      <w:pPr>
        <w:pStyle w:val="ListParagraph"/>
        <w:numPr>
          <w:ilvl w:val="0"/>
          <w:numId w:val="2"/>
        </w:numPr>
        <w:tabs>
          <w:tab w:pos="711" w:val="left" w:leader="none"/>
        </w:tabs>
        <w:spacing w:line="240" w:lineRule="auto" w:before="159" w:after="0"/>
        <w:ind w:left="710" w:right="0" w:hanging="111"/>
        <w:jc w:val="left"/>
        <w:rPr>
          <w:sz w:val="24"/>
        </w:rPr>
      </w:pPr>
      <w:r>
        <w:rPr>
          <w:sz w:val="24"/>
        </w:rPr>
        <w:t>支持企业级硬盘。 </w:t>
      </w:r>
    </w:p>
    <w:p>
      <w:pPr>
        <w:pStyle w:val="BodyText"/>
        <w:spacing w:before="7"/>
        <w:rPr>
          <w:sz w:val="26"/>
        </w:rPr>
      </w:pPr>
    </w:p>
    <w:p>
      <w:pPr>
        <w:pStyle w:val="Heading4"/>
        <w:numPr>
          <w:ilvl w:val="2"/>
          <w:numId w:val="1"/>
        </w:numPr>
        <w:tabs>
          <w:tab w:pos="1148" w:val="left" w:leader="none"/>
        </w:tabs>
        <w:spacing w:line="240" w:lineRule="auto" w:before="0" w:after="0"/>
        <w:ind w:left="1147" w:right="0" w:hanging="548"/>
        <w:jc w:val="left"/>
      </w:pPr>
      <w:r>
        <w:rPr/>
        <w:t>防火墙技术要求</w:t>
      </w:r>
    </w:p>
    <w:p>
      <w:pPr>
        <w:pStyle w:val="BodyText"/>
        <w:spacing w:before="14"/>
        <w:rPr>
          <w:rFonts w:ascii="Microsoft JhengHei"/>
          <w:b/>
          <w:sz w:val="23"/>
        </w:rPr>
      </w:pPr>
    </w:p>
    <w:p>
      <w:pPr>
        <w:pStyle w:val="ListParagraph"/>
        <w:numPr>
          <w:ilvl w:val="0"/>
          <w:numId w:val="2"/>
        </w:numPr>
        <w:tabs>
          <w:tab w:pos="711" w:val="left" w:leader="none"/>
        </w:tabs>
        <w:spacing w:line="240" w:lineRule="auto" w:before="1" w:after="0"/>
        <w:ind w:left="710" w:right="0" w:hanging="111"/>
        <w:jc w:val="left"/>
        <w:rPr>
          <w:sz w:val="24"/>
        </w:rPr>
      </w:pPr>
      <w:r>
        <w:rPr>
          <w:sz w:val="24"/>
        </w:rPr>
        <w:t>扩展性：扩展插槽≥2</w:t>
      </w:r>
      <w:r>
        <w:rPr>
          <w:spacing w:val="-8"/>
          <w:sz w:val="24"/>
        </w:rPr>
        <w:t> 个，最大接口数</w:t>
      </w:r>
      <w:r>
        <w:rPr>
          <w:sz w:val="24"/>
        </w:rPr>
        <w:t>≥4</w:t>
      </w:r>
      <w:r>
        <w:rPr>
          <w:spacing w:val="-10"/>
          <w:sz w:val="24"/>
        </w:rPr>
        <w:t> 个千兆接口</w:t>
      </w:r>
      <w:r>
        <w:rPr>
          <w:sz w:val="24"/>
        </w:rPr>
        <w:t>+4</w:t>
      </w:r>
      <w:r>
        <w:rPr>
          <w:spacing w:val="-9"/>
          <w:sz w:val="24"/>
        </w:rPr>
        <w:t> 个万兆接口； </w:t>
      </w:r>
    </w:p>
    <w:p>
      <w:pPr>
        <w:pStyle w:val="ListParagraph"/>
        <w:numPr>
          <w:ilvl w:val="0"/>
          <w:numId w:val="2"/>
        </w:numPr>
        <w:tabs>
          <w:tab w:pos="711" w:val="left" w:leader="none"/>
        </w:tabs>
        <w:spacing w:line="240" w:lineRule="auto" w:before="159" w:after="0"/>
        <w:ind w:left="710" w:right="0" w:hanging="111"/>
        <w:jc w:val="left"/>
        <w:rPr>
          <w:sz w:val="24"/>
        </w:rPr>
      </w:pPr>
      <w:r>
        <w:rPr>
          <w:sz w:val="24"/>
        </w:rPr>
        <w:t>可靠性：支持双电源，支持双机热备； </w:t>
      </w:r>
    </w:p>
    <w:p>
      <w:pPr>
        <w:pStyle w:val="ListParagraph"/>
        <w:numPr>
          <w:ilvl w:val="0"/>
          <w:numId w:val="2"/>
        </w:numPr>
        <w:tabs>
          <w:tab w:pos="711" w:val="left" w:leader="none"/>
        </w:tabs>
        <w:spacing w:line="240" w:lineRule="auto" w:before="159" w:after="0"/>
        <w:ind w:left="710" w:right="0" w:hanging="111"/>
        <w:jc w:val="left"/>
        <w:rPr>
          <w:sz w:val="24"/>
        </w:rPr>
      </w:pPr>
      <w:r>
        <w:rPr>
          <w:spacing w:val="6"/>
          <w:sz w:val="24"/>
        </w:rPr>
        <w:t>性能：吞吐量≥</w:t>
      </w:r>
      <w:r>
        <w:rPr>
          <w:spacing w:val="3"/>
          <w:sz w:val="24"/>
        </w:rPr>
        <w:t>8Gbps</w:t>
      </w:r>
      <w:r>
        <w:rPr>
          <w:spacing w:val="4"/>
          <w:sz w:val="24"/>
        </w:rPr>
        <w:t>，最大并发连接数≥</w:t>
      </w:r>
      <w:r>
        <w:rPr>
          <w:sz w:val="24"/>
        </w:rPr>
        <w:t>100</w:t>
      </w:r>
      <w:r>
        <w:rPr>
          <w:spacing w:val="-1"/>
          <w:sz w:val="24"/>
        </w:rPr>
        <w:t> 万，每秒新建连接数≥</w:t>
      </w:r>
      <w:r>
        <w:rPr>
          <w:spacing w:val="3"/>
          <w:sz w:val="24"/>
        </w:rPr>
        <w:t>8</w:t>
      </w:r>
      <w:r>
        <w:rPr>
          <w:spacing w:val="-13"/>
          <w:sz w:val="24"/>
        </w:rPr>
        <w:t> 万。</w:t>
      </w:r>
      <w:r>
        <w:rPr>
          <w:sz w:val="24"/>
        </w:rPr>
        <w:t> </w:t>
      </w:r>
    </w:p>
    <w:p>
      <w:pPr>
        <w:pStyle w:val="BodyText"/>
        <w:spacing w:before="7"/>
        <w:rPr>
          <w:sz w:val="26"/>
        </w:rPr>
      </w:pPr>
    </w:p>
    <w:p>
      <w:pPr>
        <w:pStyle w:val="Heading4"/>
        <w:numPr>
          <w:ilvl w:val="2"/>
          <w:numId w:val="1"/>
        </w:numPr>
        <w:tabs>
          <w:tab w:pos="1148" w:val="left" w:leader="none"/>
        </w:tabs>
        <w:spacing w:line="240" w:lineRule="auto" w:before="0" w:after="0"/>
        <w:ind w:left="1147" w:right="0" w:hanging="548"/>
        <w:jc w:val="left"/>
      </w:pPr>
      <w:r>
        <w:rPr/>
        <w:t>核心交换机技术要求</w:t>
      </w:r>
    </w:p>
    <w:p>
      <w:pPr>
        <w:pStyle w:val="BodyText"/>
        <w:spacing w:before="15"/>
        <w:rPr>
          <w:rFonts w:ascii="Microsoft JhengHei"/>
          <w:b/>
          <w:sz w:val="23"/>
        </w:rPr>
      </w:pPr>
    </w:p>
    <w:p>
      <w:pPr>
        <w:pStyle w:val="ListParagraph"/>
        <w:numPr>
          <w:ilvl w:val="0"/>
          <w:numId w:val="2"/>
        </w:numPr>
        <w:tabs>
          <w:tab w:pos="711" w:val="left" w:leader="none"/>
        </w:tabs>
        <w:spacing w:line="240" w:lineRule="auto" w:before="0" w:after="0"/>
        <w:ind w:left="710" w:right="0" w:hanging="111"/>
        <w:jc w:val="left"/>
        <w:rPr>
          <w:sz w:val="24"/>
        </w:rPr>
      </w:pPr>
      <w:r>
        <w:rPr>
          <w:sz w:val="24"/>
        </w:rPr>
        <w:t>整机业务插槽≥3，支持双主控； </w:t>
      </w:r>
    </w:p>
    <w:p>
      <w:pPr>
        <w:pStyle w:val="ListParagraph"/>
        <w:numPr>
          <w:ilvl w:val="0"/>
          <w:numId w:val="2"/>
        </w:numPr>
        <w:tabs>
          <w:tab w:pos="711" w:val="left" w:leader="none"/>
        </w:tabs>
        <w:spacing w:line="240" w:lineRule="auto" w:before="159" w:after="0"/>
        <w:ind w:left="710" w:right="0" w:hanging="111"/>
        <w:jc w:val="left"/>
        <w:rPr>
          <w:sz w:val="24"/>
        </w:rPr>
      </w:pPr>
      <w:r>
        <w:rPr>
          <w:sz w:val="24"/>
        </w:rPr>
        <w:t>交换容量≥16T，包转发率≥7200Mpps； </w:t>
      </w:r>
    </w:p>
    <w:p>
      <w:pPr>
        <w:pStyle w:val="ListParagraph"/>
        <w:numPr>
          <w:ilvl w:val="0"/>
          <w:numId w:val="2"/>
        </w:numPr>
        <w:tabs>
          <w:tab w:pos="711" w:val="left" w:leader="none"/>
        </w:tabs>
        <w:spacing w:line="240" w:lineRule="auto" w:before="159" w:after="0"/>
        <w:ind w:left="710" w:right="0" w:hanging="111"/>
        <w:jc w:val="left"/>
        <w:rPr>
          <w:sz w:val="24"/>
        </w:rPr>
      </w:pPr>
      <w:r>
        <w:rPr>
          <w:spacing w:val="-20"/>
          <w:sz w:val="24"/>
        </w:rPr>
        <w:t>支持 </w:t>
      </w:r>
      <w:r>
        <w:rPr>
          <w:sz w:val="24"/>
        </w:rPr>
        <w:t>MAC</w:t>
      </w:r>
      <w:r>
        <w:rPr>
          <w:spacing w:val="-20"/>
          <w:sz w:val="24"/>
        </w:rPr>
        <w:t> 地址</w:t>
      </w:r>
      <w:r>
        <w:rPr>
          <w:sz w:val="24"/>
        </w:rPr>
        <w:t>≥1M，IPV4</w:t>
      </w:r>
      <w:r>
        <w:rPr>
          <w:spacing w:val="-15"/>
          <w:sz w:val="24"/>
        </w:rPr>
        <w:t> 路由表</w:t>
      </w:r>
      <w:r>
        <w:rPr>
          <w:sz w:val="24"/>
        </w:rPr>
        <w:t>≥1M，ACL≥256k； </w:t>
      </w:r>
    </w:p>
    <w:p>
      <w:pPr>
        <w:pStyle w:val="ListParagraph"/>
        <w:numPr>
          <w:ilvl w:val="0"/>
          <w:numId w:val="2"/>
        </w:numPr>
        <w:tabs>
          <w:tab w:pos="711" w:val="left" w:leader="none"/>
        </w:tabs>
        <w:spacing w:line="364" w:lineRule="auto" w:before="160" w:after="0"/>
        <w:ind w:left="1020" w:right="1198" w:hanging="420"/>
        <w:jc w:val="left"/>
        <w:rPr>
          <w:sz w:val="24"/>
        </w:rPr>
      </w:pPr>
      <w:r>
        <w:rPr>
          <w:spacing w:val="-6"/>
          <w:sz w:val="24"/>
        </w:rPr>
        <w:t>冗余电源不低于 </w:t>
      </w:r>
      <w:r>
        <w:rPr>
          <w:sz w:val="24"/>
        </w:rPr>
        <w:t>2</w:t>
      </w:r>
      <w:r>
        <w:rPr>
          <w:spacing w:val="-11"/>
          <w:sz w:val="24"/>
        </w:rPr>
        <w:t> 个，主控板不低于 </w:t>
      </w:r>
      <w:r>
        <w:rPr>
          <w:sz w:val="24"/>
        </w:rPr>
        <w:t>2</w:t>
      </w:r>
      <w:r>
        <w:rPr>
          <w:spacing w:val="-10"/>
          <w:sz w:val="24"/>
        </w:rPr>
        <w:t> 个，千兆电口不低于 </w:t>
      </w:r>
      <w:r>
        <w:rPr>
          <w:sz w:val="24"/>
        </w:rPr>
        <w:t>24</w:t>
      </w:r>
      <w:r>
        <w:rPr>
          <w:spacing w:val="-9"/>
          <w:sz w:val="24"/>
        </w:rPr>
        <w:t> 个，万兆光口</w:t>
      </w:r>
      <w:r>
        <w:rPr>
          <w:spacing w:val="-18"/>
          <w:sz w:val="24"/>
        </w:rPr>
        <w:t>数量不低于 </w:t>
      </w:r>
      <w:r>
        <w:rPr>
          <w:sz w:val="24"/>
        </w:rPr>
        <w:t>4</w:t>
      </w:r>
      <w:r>
        <w:rPr>
          <w:spacing w:val="-20"/>
          <w:sz w:val="24"/>
        </w:rPr>
        <w:t> 个。 </w:t>
      </w:r>
    </w:p>
    <w:p>
      <w:pPr>
        <w:pStyle w:val="Heading4"/>
        <w:numPr>
          <w:ilvl w:val="1"/>
          <w:numId w:val="1"/>
        </w:numPr>
        <w:tabs>
          <w:tab w:pos="963" w:val="left" w:leader="none"/>
        </w:tabs>
        <w:spacing w:line="240" w:lineRule="auto" w:before="160" w:after="0"/>
        <w:ind w:left="962" w:right="0" w:hanging="363"/>
        <w:jc w:val="left"/>
      </w:pPr>
      <w:r>
        <w:rPr/>
        <w:t>系统运维要求</w:t>
      </w:r>
      <w:r>
        <w:rPr>
          <w:w w:val="200"/>
        </w:rPr>
        <w:t> </w:t>
      </w:r>
    </w:p>
    <w:p>
      <w:pPr>
        <w:pStyle w:val="BodyText"/>
        <w:spacing w:line="364" w:lineRule="auto" w:before="176"/>
        <w:ind w:left="600" w:right="1239" w:firstLine="480"/>
      </w:pPr>
      <w:r>
        <w:rPr>
          <w:spacing w:val="-2"/>
        </w:rPr>
        <w:t>省环境保护厅负责省级监控系统平台、市级视频监控系统平台、连通 </w:t>
      </w:r>
      <w:r>
        <w:rPr/>
        <w:t>16</w:t>
      </w:r>
      <w:r>
        <w:rPr>
          <w:spacing w:val="-40"/>
        </w:rPr>
        <w:t> 个</w:t>
      </w:r>
      <w:r>
        <w:rPr/>
        <w:t>市线路的运行维护（各市现有的软件平台自行维护）；各市环保局负责本级视</w:t>
      </w:r>
      <w:r>
        <w:rPr>
          <w:spacing w:val="-3"/>
        </w:rPr>
        <w:t>频监控系统硬件、工业园区的硬件及连通重点排污单位、工业园区的线路运行维护、明确辖区内重点排污单位运维责任；重点排污单位负责本单位围墙内所有监控系统软件及硬件的运行维护。</w:t>
      </w:r>
    </w:p>
    <w:sectPr>
      <w:pgSz w:w="11920" w:h="16840"/>
      <w:pgMar w:header="0" w:footer="998" w:top="1380" w:bottom="1180" w:left="120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等线">
    <w:altName w:val="等线"/>
    <w:charset w:val="86"/>
    <w:family w:val="auto"/>
    <w:pitch w:val="variable"/>
  </w:font>
  <w:font w:name="华文中宋">
    <w:altName w:val="华文中宋"/>
    <w:charset w:val="86"/>
    <w:family w:val="auto"/>
    <w:pitch w:val="variable"/>
  </w:font>
  <w:font w:name="宋体">
    <w:altName w:val="宋体"/>
    <w:charset w:val="86"/>
    <w:family w:val="auto"/>
    <w:pitch w:val="variable"/>
  </w:font>
  <w:font w:name="Arial Unicode MS">
    <w:altName w:val="Arial Unicode MS"/>
    <w:charset w:val="86"/>
    <w:family w:val="swiss"/>
    <w:pitch w:val="variable"/>
  </w:font>
  <w:font w:name="Calibri">
    <w:altName w:val="Calibri"/>
    <w:charset w:val="0"/>
    <w:family w:val="swiss"/>
    <w:pitch w:val="variable"/>
  </w:font>
  <w:font w:name="黑体">
    <w:altName w:val="黑体"/>
    <w:charset w:val="86"/>
    <w:family w:val="modern"/>
    <w:pitch w:val="fixed"/>
  </w:font>
  <w:font w:name="Microsoft JhengHei">
    <w:altName w:val="Microsoft JhengHei"/>
    <w:charset w:val="0"/>
    <w:family w:val="swiss"/>
    <w:pitch w:val="variable"/>
  </w:font>
  <w:font w:name="Wingdings">
    <w:altName w:val="Wingdings"/>
    <w:charset w:val="2"/>
    <w:family w:val="auto"/>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8"/>
      </w:rPr>
    </w:pPr>
    <w:r>
      <w:rPr/>
      <w:pict>
        <v:shape style="position:absolute;margin-left:294.718994pt;margin-top:780.232971pt;width:17.1pt;height:11.85pt;mso-position-horizontal-relative:page;mso-position-vertical-relative:page;z-index:-251995136" type="#_x0000_t202" filled="false" stroked="false">
          <v:textbox inset="0,0,0,0">
            <w:txbxContent>
              <w:p>
                <w:pPr>
                  <w:spacing w:before="0"/>
                  <w:ind w:left="20" w:right="0" w:firstLine="0"/>
                  <w:jc w:val="left"/>
                  <w:rPr>
                    <w:rFonts w:ascii="Calibri"/>
                    <w:sz w:val="18"/>
                  </w:rPr>
                </w:pPr>
                <w:r>
                  <w:rPr/>
                  <w:fldChar w:fldCharType="begin"/>
                </w:r>
                <w:r>
                  <w:rPr>
                    <w:rFonts w:ascii="Calibri"/>
                    <w:sz w:val="18"/>
                  </w:rPr>
                  <w:instrText> PAGE </w:instrText>
                </w:r>
                <w:r>
                  <w:rPr/>
                  <w:fldChar w:fldCharType="separate"/>
                </w:r>
                <w:r>
                  <w:rPr/>
                  <w:t>4</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1502" w:hanging="420"/>
        <w:jc w:val="left"/>
      </w:pPr>
      <w:rPr>
        <w:rFonts w:hint="default" w:ascii="Times New Roman" w:hAnsi="Times New Roman" w:eastAsia="Times New Roman" w:cs="Times New Roman"/>
        <w:w w:val="100"/>
        <w:sz w:val="24"/>
        <w:szCs w:val="24"/>
        <w:lang w:val="zh-CN" w:eastAsia="zh-CN" w:bidi="zh-CN"/>
      </w:rPr>
    </w:lvl>
    <w:lvl w:ilvl="1">
      <w:start w:val="0"/>
      <w:numFmt w:val="bullet"/>
      <w:lvlText w:val="•"/>
      <w:lvlJc w:val="left"/>
      <w:pPr>
        <w:ind w:left="2362" w:hanging="420"/>
      </w:pPr>
      <w:rPr>
        <w:rFonts w:hint="default"/>
        <w:lang w:val="zh-CN" w:eastAsia="zh-CN" w:bidi="zh-CN"/>
      </w:rPr>
    </w:lvl>
    <w:lvl w:ilvl="2">
      <w:start w:val="0"/>
      <w:numFmt w:val="bullet"/>
      <w:lvlText w:val="•"/>
      <w:lvlJc w:val="left"/>
      <w:pPr>
        <w:ind w:left="3224" w:hanging="420"/>
      </w:pPr>
      <w:rPr>
        <w:rFonts w:hint="default"/>
        <w:lang w:val="zh-CN" w:eastAsia="zh-CN" w:bidi="zh-CN"/>
      </w:rPr>
    </w:lvl>
    <w:lvl w:ilvl="3">
      <w:start w:val="0"/>
      <w:numFmt w:val="bullet"/>
      <w:lvlText w:val="•"/>
      <w:lvlJc w:val="left"/>
      <w:pPr>
        <w:ind w:left="4086" w:hanging="420"/>
      </w:pPr>
      <w:rPr>
        <w:rFonts w:hint="default"/>
        <w:lang w:val="zh-CN" w:eastAsia="zh-CN" w:bidi="zh-CN"/>
      </w:rPr>
    </w:lvl>
    <w:lvl w:ilvl="4">
      <w:start w:val="0"/>
      <w:numFmt w:val="bullet"/>
      <w:lvlText w:val="•"/>
      <w:lvlJc w:val="left"/>
      <w:pPr>
        <w:ind w:left="4948" w:hanging="420"/>
      </w:pPr>
      <w:rPr>
        <w:rFonts w:hint="default"/>
        <w:lang w:val="zh-CN" w:eastAsia="zh-CN" w:bidi="zh-CN"/>
      </w:rPr>
    </w:lvl>
    <w:lvl w:ilvl="5">
      <w:start w:val="0"/>
      <w:numFmt w:val="bullet"/>
      <w:lvlText w:val="•"/>
      <w:lvlJc w:val="left"/>
      <w:pPr>
        <w:ind w:left="5810" w:hanging="420"/>
      </w:pPr>
      <w:rPr>
        <w:rFonts w:hint="default"/>
        <w:lang w:val="zh-CN" w:eastAsia="zh-CN" w:bidi="zh-CN"/>
      </w:rPr>
    </w:lvl>
    <w:lvl w:ilvl="6">
      <w:start w:val="0"/>
      <w:numFmt w:val="bullet"/>
      <w:lvlText w:val="•"/>
      <w:lvlJc w:val="left"/>
      <w:pPr>
        <w:ind w:left="6672" w:hanging="420"/>
      </w:pPr>
      <w:rPr>
        <w:rFonts w:hint="default"/>
        <w:lang w:val="zh-CN" w:eastAsia="zh-CN" w:bidi="zh-CN"/>
      </w:rPr>
    </w:lvl>
    <w:lvl w:ilvl="7">
      <w:start w:val="0"/>
      <w:numFmt w:val="bullet"/>
      <w:lvlText w:val="•"/>
      <w:lvlJc w:val="left"/>
      <w:pPr>
        <w:ind w:left="7534" w:hanging="420"/>
      </w:pPr>
      <w:rPr>
        <w:rFonts w:hint="default"/>
        <w:lang w:val="zh-CN" w:eastAsia="zh-CN" w:bidi="zh-CN"/>
      </w:rPr>
    </w:lvl>
    <w:lvl w:ilvl="8">
      <w:start w:val="0"/>
      <w:numFmt w:val="bullet"/>
      <w:lvlText w:val="•"/>
      <w:lvlJc w:val="left"/>
      <w:pPr>
        <w:ind w:left="8396" w:hanging="420"/>
      </w:pPr>
      <w:rPr>
        <w:rFonts w:hint="default"/>
        <w:lang w:val="zh-CN" w:eastAsia="zh-CN" w:bidi="zh-CN"/>
      </w:rPr>
    </w:lvl>
  </w:abstractNum>
  <w:abstractNum w:abstractNumId="1">
    <w:multiLevelType w:val="hybridMultilevel"/>
    <w:lvl w:ilvl="0">
      <w:start w:val="0"/>
      <w:numFmt w:val="bullet"/>
      <w:lvlText w:val=""/>
      <w:lvlJc w:val="left"/>
      <w:pPr>
        <w:ind w:left="1020" w:hanging="111"/>
      </w:pPr>
      <w:rPr>
        <w:rFonts w:hint="default" w:ascii="Wingdings" w:hAnsi="Wingdings" w:eastAsia="Wingdings" w:cs="Wingdings"/>
        <w:w w:val="100"/>
        <w:sz w:val="22"/>
        <w:szCs w:val="22"/>
        <w:lang w:val="zh-CN" w:eastAsia="zh-CN" w:bidi="zh-CN"/>
      </w:rPr>
    </w:lvl>
    <w:lvl w:ilvl="1">
      <w:start w:val="0"/>
      <w:numFmt w:val="bullet"/>
      <w:lvlText w:val="•"/>
      <w:lvlJc w:val="left"/>
      <w:pPr>
        <w:ind w:left="1930" w:hanging="111"/>
      </w:pPr>
      <w:rPr>
        <w:rFonts w:hint="default"/>
        <w:lang w:val="zh-CN" w:eastAsia="zh-CN" w:bidi="zh-CN"/>
      </w:rPr>
    </w:lvl>
    <w:lvl w:ilvl="2">
      <w:start w:val="0"/>
      <w:numFmt w:val="bullet"/>
      <w:lvlText w:val="•"/>
      <w:lvlJc w:val="left"/>
      <w:pPr>
        <w:ind w:left="2840" w:hanging="111"/>
      </w:pPr>
      <w:rPr>
        <w:rFonts w:hint="default"/>
        <w:lang w:val="zh-CN" w:eastAsia="zh-CN" w:bidi="zh-CN"/>
      </w:rPr>
    </w:lvl>
    <w:lvl w:ilvl="3">
      <w:start w:val="0"/>
      <w:numFmt w:val="bullet"/>
      <w:lvlText w:val="•"/>
      <w:lvlJc w:val="left"/>
      <w:pPr>
        <w:ind w:left="3750" w:hanging="111"/>
      </w:pPr>
      <w:rPr>
        <w:rFonts w:hint="default"/>
        <w:lang w:val="zh-CN" w:eastAsia="zh-CN" w:bidi="zh-CN"/>
      </w:rPr>
    </w:lvl>
    <w:lvl w:ilvl="4">
      <w:start w:val="0"/>
      <w:numFmt w:val="bullet"/>
      <w:lvlText w:val="•"/>
      <w:lvlJc w:val="left"/>
      <w:pPr>
        <w:ind w:left="4660" w:hanging="111"/>
      </w:pPr>
      <w:rPr>
        <w:rFonts w:hint="default"/>
        <w:lang w:val="zh-CN" w:eastAsia="zh-CN" w:bidi="zh-CN"/>
      </w:rPr>
    </w:lvl>
    <w:lvl w:ilvl="5">
      <w:start w:val="0"/>
      <w:numFmt w:val="bullet"/>
      <w:lvlText w:val="•"/>
      <w:lvlJc w:val="left"/>
      <w:pPr>
        <w:ind w:left="5570" w:hanging="111"/>
      </w:pPr>
      <w:rPr>
        <w:rFonts w:hint="default"/>
        <w:lang w:val="zh-CN" w:eastAsia="zh-CN" w:bidi="zh-CN"/>
      </w:rPr>
    </w:lvl>
    <w:lvl w:ilvl="6">
      <w:start w:val="0"/>
      <w:numFmt w:val="bullet"/>
      <w:lvlText w:val="•"/>
      <w:lvlJc w:val="left"/>
      <w:pPr>
        <w:ind w:left="6480" w:hanging="111"/>
      </w:pPr>
      <w:rPr>
        <w:rFonts w:hint="default"/>
        <w:lang w:val="zh-CN" w:eastAsia="zh-CN" w:bidi="zh-CN"/>
      </w:rPr>
    </w:lvl>
    <w:lvl w:ilvl="7">
      <w:start w:val="0"/>
      <w:numFmt w:val="bullet"/>
      <w:lvlText w:val="•"/>
      <w:lvlJc w:val="left"/>
      <w:pPr>
        <w:ind w:left="7390" w:hanging="111"/>
      </w:pPr>
      <w:rPr>
        <w:rFonts w:hint="default"/>
        <w:lang w:val="zh-CN" w:eastAsia="zh-CN" w:bidi="zh-CN"/>
      </w:rPr>
    </w:lvl>
    <w:lvl w:ilvl="8">
      <w:start w:val="0"/>
      <w:numFmt w:val="bullet"/>
      <w:lvlText w:val="•"/>
      <w:lvlJc w:val="left"/>
      <w:pPr>
        <w:ind w:left="8300" w:hanging="111"/>
      </w:pPr>
      <w:rPr>
        <w:rFonts w:hint="default"/>
        <w:lang w:val="zh-CN" w:eastAsia="zh-CN" w:bidi="zh-CN"/>
      </w:rPr>
    </w:lvl>
  </w:abstractNum>
  <w:abstractNum w:abstractNumId="0">
    <w:multiLevelType w:val="hybridMultilevel"/>
    <w:lvl w:ilvl="0">
      <w:start w:val="1"/>
      <w:numFmt w:val="decimal"/>
      <w:lvlText w:val="%1."/>
      <w:lvlJc w:val="left"/>
      <w:pPr>
        <w:ind w:left="523" w:hanging="424"/>
        <w:jc w:val="right"/>
      </w:pPr>
      <w:rPr>
        <w:rFonts w:hint="default" w:ascii="Calibri" w:hAnsi="Calibri" w:eastAsia="Calibri" w:cs="Calibri"/>
        <w:b/>
        <w:bCs/>
        <w:w w:val="100"/>
        <w:sz w:val="26"/>
        <w:szCs w:val="26"/>
        <w:lang w:val="zh-CN" w:eastAsia="zh-CN" w:bidi="zh-CN"/>
      </w:rPr>
    </w:lvl>
    <w:lvl w:ilvl="1">
      <w:start w:val="1"/>
      <w:numFmt w:val="decimal"/>
      <w:lvlText w:val="%1.%2"/>
      <w:lvlJc w:val="left"/>
      <w:pPr>
        <w:ind w:left="462" w:hanging="363"/>
        <w:jc w:val="left"/>
      </w:pPr>
      <w:rPr>
        <w:rFonts w:hint="default" w:ascii="Microsoft JhengHei" w:hAnsi="Microsoft JhengHei" w:eastAsia="Microsoft JhengHei" w:cs="Microsoft JhengHei"/>
        <w:b/>
        <w:bCs/>
        <w:w w:val="83"/>
        <w:sz w:val="22"/>
        <w:szCs w:val="22"/>
        <w:lang w:val="zh-CN" w:eastAsia="zh-CN" w:bidi="zh-CN"/>
      </w:rPr>
    </w:lvl>
    <w:lvl w:ilvl="2">
      <w:start w:val="0"/>
      <w:numFmt w:val="bullet"/>
      <w:lvlText w:val=""/>
      <w:lvlJc w:val="left"/>
      <w:pPr>
        <w:ind w:left="1500" w:hanging="111"/>
      </w:pPr>
      <w:rPr>
        <w:rFonts w:hint="default" w:ascii="Wingdings" w:hAnsi="Wingdings" w:eastAsia="Wingdings" w:cs="Wingdings"/>
        <w:w w:val="100"/>
        <w:sz w:val="22"/>
        <w:szCs w:val="22"/>
        <w:lang w:val="zh-CN" w:eastAsia="zh-CN" w:bidi="zh-CN"/>
      </w:rPr>
    </w:lvl>
    <w:lvl w:ilvl="3">
      <w:start w:val="0"/>
      <w:numFmt w:val="bullet"/>
      <w:lvlText w:val="•"/>
      <w:lvlJc w:val="left"/>
      <w:pPr>
        <w:ind w:left="1500" w:hanging="420"/>
      </w:pPr>
      <w:rPr>
        <w:rFonts w:hint="default" w:ascii="Arial" w:hAnsi="Arial" w:eastAsia="Arial" w:cs="Arial"/>
        <w:w w:val="100"/>
        <w:sz w:val="24"/>
        <w:szCs w:val="24"/>
        <w:lang w:val="zh-CN" w:eastAsia="zh-CN" w:bidi="zh-CN"/>
      </w:rPr>
    </w:lvl>
    <w:lvl w:ilvl="4">
      <w:start w:val="0"/>
      <w:numFmt w:val="bullet"/>
      <w:lvlText w:val="•"/>
      <w:lvlJc w:val="left"/>
      <w:pPr>
        <w:ind w:left="1200" w:hanging="420"/>
      </w:pPr>
      <w:rPr>
        <w:rFonts w:hint="default"/>
        <w:lang w:val="zh-CN" w:eastAsia="zh-CN" w:bidi="zh-CN"/>
      </w:rPr>
    </w:lvl>
    <w:lvl w:ilvl="5">
      <w:start w:val="0"/>
      <w:numFmt w:val="bullet"/>
      <w:lvlText w:val="•"/>
      <w:lvlJc w:val="left"/>
      <w:pPr>
        <w:ind w:left="1440" w:hanging="420"/>
      </w:pPr>
      <w:rPr>
        <w:rFonts w:hint="default"/>
        <w:lang w:val="zh-CN" w:eastAsia="zh-CN" w:bidi="zh-CN"/>
      </w:rPr>
    </w:lvl>
    <w:lvl w:ilvl="6">
      <w:start w:val="0"/>
      <w:numFmt w:val="bullet"/>
      <w:lvlText w:val="•"/>
      <w:lvlJc w:val="left"/>
      <w:pPr>
        <w:ind w:left="1500" w:hanging="420"/>
      </w:pPr>
      <w:rPr>
        <w:rFonts w:hint="default"/>
        <w:lang w:val="zh-CN" w:eastAsia="zh-CN" w:bidi="zh-CN"/>
      </w:rPr>
    </w:lvl>
    <w:lvl w:ilvl="7">
      <w:start w:val="0"/>
      <w:numFmt w:val="bullet"/>
      <w:lvlText w:val="•"/>
      <w:lvlJc w:val="left"/>
      <w:pPr>
        <w:ind w:left="3655" w:hanging="420"/>
      </w:pPr>
      <w:rPr>
        <w:rFonts w:hint="default"/>
        <w:lang w:val="zh-CN" w:eastAsia="zh-CN" w:bidi="zh-CN"/>
      </w:rPr>
    </w:lvl>
    <w:lvl w:ilvl="8">
      <w:start w:val="0"/>
      <w:numFmt w:val="bullet"/>
      <w:lvlText w:val="•"/>
      <w:lvlJc w:val="left"/>
      <w:pPr>
        <w:ind w:left="5810" w:hanging="420"/>
      </w:pPr>
      <w:rPr>
        <w:rFonts w:hint="default"/>
        <w:lang w:val="zh-CN" w:eastAsia="zh-CN" w:bidi="zh-CN"/>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zh-CN" w:eastAsia="zh-CN" w:bidi="zh-CN"/>
    </w:rPr>
  </w:style>
  <w:style w:styleId="BodyText" w:type="paragraph">
    <w:name w:val="Body Text"/>
    <w:basedOn w:val="Normal"/>
    <w:uiPriority w:val="1"/>
    <w:qFormat/>
    <w:pPr/>
    <w:rPr>
      <w:rFonts w:ascii="宋体" w:hAnsi="宋体" w:eastAsia="宋体" w:cs="宋体"/>
      <w:sz w:val="24"/>
      <w:szCs w:val="24"/>
      <w:lang w:val="zh-CN" w:eastAsia="zh-CN" w:bidi="zh-CN"/>
    </w:rPr>
  </w:style>
  <w:style w:styleId="Heading1" w:type="paragraph">
    <w:name w:val="Heading 1"/>
    <w:basedOn w:val="Normal"/>
    <w:uiPriority w:val="1"/>
    <w:qFormat/>
    <w:pPr>
      <w:ind w:left="683" w:right="381" w:hanging="1547"/>
      <w:outlineLvl w:val="1"/>
    </w:pPr>
    <w:rPr>
      <w:rFonts w:ascii="华文中宋" w:hAnsi="华文中宋" w:eastAsia="华文中宋" w:cs="华文中宋"/>
      <w:sz w:val="44"/>
      <w:szCs w:val="44"/>
      <w:lang w:val="zh-CN" w:eastAsia="zh-CN" w:bidi="zh-CN"/>
    </w:rPr>
  </w:style>
  <w:style w:styleId="Heading2" w:type="paragraph">
    <w:name w:val="Heading 2"/>
    <w:basedOn w:val="Normal"/>
    <w:uiPriority w:val="1"/>
    <w:qFormat/>
    <w:pPr>
      <w:spacing w:before="1"/>
      <w:ind w:left="2222" w:right="2638"/>
      <w:jc w:val="center"/>
      <w:outlineLvl w:val="2"/>
    </w:pPr>
    <w:rPr>
      <w:rFonts w:ascii="黑体" w:hAnsi="黑体" w:eastAsia="黑体" w:cs="黑体"/>
      <w:sz w:val="30"/>
      <w:szCs w:val="30"/>
      <w:lang w:val="zh-CN" w:eastAsia="zh-CN" w:bidi="zh-CN"/>
    </w:rPr>
  </w:style>
  <w:style w:styleId="Heading3" w:type="paragraph">
    <w:name w:val="Heading 3"/>
    <w:basedOn w:val="Normal"/>
    <w:uiPriority w:val="1"/>
    <w:qFormat/>
    <w:pPr>
      <w:ind w:left="523" w:hanging="424"/>
      <w:outlineLvl w:val="3"/>
    </w:pPr>
    <w:rPr>
      <w:rFonts w:ascii="Microsoft JhengHei" w:hAnsi="Microsoft JhengHei" w:eastAsia="Microsoft JhengHei" w:cs="Microsoft JhengHei"/>
      <w:b/>
      <w:bCs/>
      <w:sz w:val="28"/>
      <w:szCs w:val="28"/>
      <w:lang w:val="zh-CN" w:eastAsia="zh-CN" w:bidi="zh-CN"/>
    </w:rPr>
  </w:style>
  <w:style w:styleId="Heading4" w:type="paragraph">
    <w:name w:val="Heading 4"/>
    <w:basedOn w:val="Normal"/>
    <w:uiPriority w:val="1"/>
    <w:qFormat/>
    <w:pPr>
      <w:ind w:left="1147" w:hanging="363"/>
      <w:outlineLvl w:val="4"/>
    </w:pPr>
    <w:rPr>
      <w:rFonts w:ascii="Microsoft JhengHei" w:hAnsi="Microsoft JhengHei" w:eastAsia="Microsoft JhengHei" w:cs="Microsoft JhengHei"/>
      <w:b/>
      <w:bCs/>
      <w:sz w:val="24"/>
      <w:szCs w:val="24"/>
      <w:lang w:val="zh-CN" w:eastAsia="zh-CN" w:bidi="zh-CN"/>
    </w:rPr>
  </w:style>
  <w:style w:styleId="ListParagraph" w:type="paragraph">
    <w:name w:val="List Paragraph"/>
    <w:basedOn w:val="Normal"/>
    <w:uiPriority w:val="1"/>
    <w:qFormat/>
    <w:pPr>
      <w:ind w:left="710" w:hanging="111"/>
    </w:pPr>
    <w:rPr>
      <w:rFonts w:ascii="宋体" w:hAnsi="宋体" w:eastAsia="宋体" w:cs="宋体"/>
      <w:lang w:val="zh-CN" w:eastAsia="zh-CN" w:bidi="zh-CN"/>
    </w:rPr>
  </w:style>
  <w:style w:styleId="TableParagraph" w:type="paragraph">
    <w:name w:val="Table Paragraph"/>
    <w:basedOn w:val="Normal"/>
    <w:uiPriority w:val="1"/>
    <w:qFormat/>
    <w:pPr/>
    <w:rPr>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2020-08-11T01:26:20Z</dcterms:created>
  <dcterms:modified xsi:type="dcterms:W3CDTF">2020-08-11T01:26:20Z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2020-07-23T00:00:00Z</vt:filetime>
  </property>
  <property fmtid="{D5CDD505-2E9C-101B-9397-08002B2CF9AE}" pid="3" name="Creator">
    <vt:lpwstr>Aspose Ltd.</vt:lpwstr>
  </property>
  <property fmtid="{D5CDD505-2E9C-101B-9397-08002B2CF9AE}" pid="4" name="LastSaved">
    <vt:filetime>2020-08-11T00:00:00Z</vt:filetime>
  </property>
</Properties>
</file>