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机构递交信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池州市人民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医院药物临床试验机构：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现有由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公司申办的临床试验：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研究方案名称：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临床试验拟在本院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专业开展，主要研究者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。本研究组长单位为</w:t>
      </w:r>
      <w:bookmarkStart w:id="0" w:name="OLE_LINK3"/>
      <w:bookmarkStart w:id="1" w:name="OLE_LINK5"/>
      <w:bookmarkStart w:id="2" w:name="OLE_LINK2"/>
      <w:bookmarkStart w:id="3" w:name="OLE_LINK6"/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，现提交以下研究文件请机构审核。</w:t>
      </w:r>
      <w:bookmarkEnd w:id="0"/>
      <w:bookmarkEnd w:id="1"/>
      <w:bookmarkEnd w:id="2"/>
      <w:bookmarkEnd w:id="3"/>
    </w:p>
    <w:tbl>
      <w:tblPr>
        <w:tblStyle w:val="6"/>
        <w:tblW w:w="977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3465"/>
        <w:gridCol w:w="3334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76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序号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文件名称</w:t>
            </w:r>
          </w:p>
        </w:tc>
        <w:tc>
          <w:tcPr>
            <w:tcW w:w="3334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版本号/版本日期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1</w:t>
            </w:r>
          </w:p>
        </w:tc>
        <w:tc>
          <w:tcPr>
            <w:tcW w:w="346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2</w:t>
            </w:r>
          </w:p>
        </w:tc>
        <w:tc>
          <w:tcPr>
            <w:tcW w:w="346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3</w:t>
            </w:r>
          </w:p>
        </w:tc>
        <w:tc>
          <w:tcPr>
            <w:tcW w:w="346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4</w:t>
            </w:r>
          </w:p>
        </w:tc>
        <w:tc>
          <w:tcPr>
            <w:tcW w:w="346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5</w:t>
            </w:r>
          </w:p>
        </w:tc>
        <w:tc>
          <w:tcPr>
            <w:tcW w:w="346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240" w:lineRule="auto"/>
        <w:ind w:right="420" w:firstLine="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bookmarkStart w:id="4" w:name="_GoBack"/>
      <w:bookmarkEnd w:id="4"/>
    </w:p>
    <w:p>
      <w:pPr>
        <w:pStyle w:val="8"/>
        <w:spacing w:line="240" w:lineRule="auto"/>
        <w:ind w:firstLine="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主要研究者：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     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            日期：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</w:t>
      </w:r>
    </w:p>
    <w:p>
      <w:pPr>
        <w:pStyle w:val="8"/>
        <w:wordWrap/>
        <w:spacing w:line="240" w:lineRule="auto"/>
        <w:ind w:firstLine="0" w:firstLineChars="0"/>
        <w:jc w:val="both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pStyle w:val="8"/>
        <w:wordWrap w:val="0"/>
        <w:spacing w:line="240" w:lineRule="auto"/>
        <w:ind w:firstLine="0" w:firstLineChars="0"/>
        <w:jc w:val="righ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2007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4.2pt;height:0pt;width:488.25pt;z-index:251659264;mso-width-relative:page;mso-height-relative:page;" filled="f" stroked="t" coordsize="21600,21600" o:gfxdata="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ue9v/0wAAAAQBAAAPAAAAAAAAAAEAIAAAACIAAABkcnMvZG93bnJldi54bWxQSwECFAAUAAAA&#10;CACHTuJAh4842vMBAADkAwAADgAAAAAAAAABACAAAAAi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 </w:t>
      </w:r>
    </w:p>
    <w:p>
      <w:pPr>
        <w:pStyle w:val="8"/>
        <w:spacing w:line="240" w:lineRule="auto"/>
        <w:ind w:firstLine="0" w:firstLineChars="0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回     执</w:t>
      </w:r>
    </w:p>
    <w:p>
      <w:pPr>
        <w:pStyle w:val="8"/>
        <w:spacing w:line="240" w:lineRule="auto"/>
        <w:ind w:firstLine="0" w:firstLineChars="0"/>
        <w:jc w:val="righ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pStyle w:val="8"/>
        <w:spacing w:line="240" w:lineRule="auto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池州市人民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医院药物临床试验机构已收到上述材料。</w:t>
      </w:r>
    </w:p>
    <w:p>
      <w:pPr>
        <w:pStyle w:val="8"/>
        <w:spacing w:line="240" w:lineRule="auto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                           接收人： 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日期 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</w:rPr>
        <w:t xml:space="preserve">   </w:t>
      </w:r>
    </w:p>
    <w:p>
      <w:pPr>
        <w:rPr>
          <w:rFonts w:hint="eastAsia" w:ascii="微软雅黑" w:hAnsi="微软雅黑" w:eastAsia="微软雅黑" w:cs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  池州市人民医院                                            </w:t>
    </w:r>
    <w:r>
      <w:rPr>
        <w:rFonts w:hint="eastAsia"/>
        <w:sz w:val="24"/>
      </w:rPr>
      <w:t>AF-JG-SOP-CT-003-03-1.0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C049B"/>
    <w:rsid w:val="364C049B"/>
    <w:rsid w:val="4FFF2EF3"/>
    <w:rsid w:val="69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spacing w:line="360" w:lineRule="auto"/>
      <w:jc w:val="center"/>
      <w:outlineLvl w:val="0"/>
    </w:pPr>
    <w:rPr>
      <w:rFonts w:ascii="黑体" w:hAnsi="Arial" w:eastAsia="黑体" w:cs="Times New Roman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我的正文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2021-07-15T09:52:00Z</dcterms:created>
  <dc:creator>考拉</dc:creator>
  <cp:lastModifiedBy>考拉</cp:lastModifiedBy>
  <dcterms:modified xsi:type="dcterms:W3CDTF">2021-10-30T03:26:48Z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C028580070B54272B29F86BD12D7FF66</vt:lpwstr>
  </property>
</Properties>
</file>