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24"/>
        </w:rPr>
      </w:pPr>
      <w:r>
        <w:rPr>
          <w:rFonts w:hint="eastAsia"/>
          <w:b/>
          <w:sz w:val="24"/>
        </w:rPr>
        <w:t>药物临床试验立项资料目录</w:t>
      </w:r>
    </w:p>
    <w:p>
      <w:pPr>
        <w:spacing w:line="360" w:lineRule="auto"/>
        <w:jc w:val="center"/>
        <w:rPr>
          <w:rFonts w:hint="eastAsia"/>
          <w:b/>
          <w:sz w:val="24"/>
        </w:rPr>
      </w:pPr>
    </w:p>
    <w:tbl>
      <w:tblPr>
        <w:tblStyle w:val="2"/>
        <w:tblW w:w="856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622"/>
        <w:gridCol w:w="3178"/>
        <w:gridCol w:w="476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622" w:type="dxa"/>
            <w:shd w:val="clear" w:color="auto" w:fill="FCFCFC"/>
            <w:tcMar>
              <w:top w:w="0" w:type="dxa"/>
              <w:left w:w="105" w:type="dxa"/>
              <w:bottom w:w="0" w:type="dxa"/>
              <w:right w:w="105" w:type="dxa"/>
            </w:tcMar>
            <w:vAlign w:val="center"/>
          </w:tcPr>
          <w:p>
            <w:pPr>
              <w:rPr>
                <w:color w:val="auto"/>
              </w:rPr>
            </w:pPr>
            <w:r>
              <w:rPr>
                <w:rFonts w:hint="eastAsia"/>
                <w:color w:val="auto"/>
              </w:rPr>
              <w:t>序号</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资料名称</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rFonts w:hint="eastAsia"/>
                <w:color w:val="auto"/>
              </w:rPr>
            </w:pPr>
            <w:r>
              <w:rPr>
                <w:rFonts w:hint="eastAsia"/>
                <w:color w:val="auto"/>
              </w:rPr>
              <w:t>1</w:t>
            </w:r>
          </w:p>
        </w:tc>
        <w:tc>
          <w:tcPr>
            <w:tcW w:w="3178" w:type="dxa"/>
            <w:shd w:val="clear" w:color="auto" w:fill="F7FAFF"/>
            <w:tcMar>
              <w:top w:w="0" w:type="dxa"/>
              <w:left w:w="105" w:type="dxa"/>
              <w:bottom w:w="0" w:type="dxa"/>
              <w:right w:w="105" w:type="dxa"/>
            </w:tcMar>
            <w:vAlign w:val="center"/>
          </w:tcPr>
          <w:p>
            <w:pPr>
              <w:rPr>
                <w:rFonts w:hint="eastAsia"/>
                <w:color w:val="auto"/>
              </w:rPr>
            </w:pPr>
            <w:r>
              <w:rPr>
                <w:rFonts w:hint="eastAsia"/>
                <w:color w:val="auto"/>
                <w:lang w:eastAsia="zh-CN"/>
              </w:rPr>
              <w:t>申办方</w:t>
            </w:r>
            <w:r>
              <w:rPr>
                <w:rFonts w:hint="eastAsia"/>
                <w:color w:val="auto"/>
              </w:rPr>
              <w:t>或CRO</w:t>
            </w:r>
            <w:r>
              <w:rPr>
                <w:rFonts w:hint="eastAsia"/>
                <w:color w:val="auto"/>
              </w:rPr>
              <w:t>委托临床试验机构进行临床试验的</w:t>
            </w:r>
            <w:r>
              <w:rPr>
                <w:rFonts w:hint="default"/>
                <w:color w:val="auto"/>
              </w:rPr>
              <w:t>委托函</w:t>
            </w:r>
          </w:p>
        </w:tc>
        <w:tc>
          <w:tcPr>
            <w:tcW w:w="4761" w:type="dxa"/>
            <w:shd w:val="clear" w:color="auto" w:fill="F7FAFF"/>
            <w:tcMar>
              <w:top w:w="0" w:type="dxa"/>
              <w:left w:w="105" w:type="dxa"/>
              <w:bottom w:w="0" w:type="dxa"/>
              <w:right w:w="105" w:type="dxa"/>
            </w:tcMar>
            <w:vAlign w:val="center"/>
          </w:tcPr>
          <w:p>
            <w:pPr>
              <w:rPr>
                <w:rFonts w:hint="eastAsia"/>
                <w:color w:val="auto"/>
              </w:rPr>
            </w:pPr>
            <w:r>
              <w:rPr>
                <w:rFonts w:hint="eastAsia"/>
                <w:color w:val="auto"/>
              </w:rPr>
              <w:t>纸质版需要提供盖章的原件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2</w:t>
            </w:r>
          </w:p>
        </w:tc>
        <w:tc>
          <w:tcPr>
            <w:tcW w:w="3178" w:type="dxa"/>
            <w:shd w:val="clear" w:color="auto" w:fill="FCFCFC"/>
            <w:tcMar>
              <w:top w:w="0" w:type="dxa"/>
              <w:left w:w="105" w:type="dxa"/>
              <w:bottom w:w="0" w:type="dxa"/>
              <w:right w:w="105" w:type="dxa"/>
            </w:tcMar>
            <w:vAlign w:val="center"/>
          </w:tcPr>
          <w:p>
            <w:pPr>
              <w:rPr>
                <w:color w:val="auto"/>
              </w:rPr>
            </w:pPr>
            <w:r>
              <w:rPr>
                <w:color w:val="auto"/>
              </w:rPr>
              <w:t>NMPA</w:t>
            </w:r>
            <w:r>
              <w:rPr>
                <w:rFonts w:hint="default"/>
                <w:color w:val="auto"/>
              </w:rPr>
              <w:t>批件</w:t>
            </w:r>
            <w:r>
              <w:rPr>
                <w:rFonts w:hint="eastAsia"/>
                <w:color w:val="auto"/>
              </w:rPr>
              <w:t>或临床试验通知书</w:t>
            </w:r>
            <w:r>
              <w:rPr>
                <w:color w:val="auto"/>
              </w:rPr>
              <w:t>/</w:t>
            </w:r>
            <w:r>
              <w:rPr>
                <w:rFonts w:hint="eastAsia"/>
                <w:color w:val="auto"/>
              </w:rPr>
              <w:t>备案文件或注册临床批件（</w:t>
            </w:r>
            <w:r>
              <w:rPr>
                <w:color w:val="auto"/>
              </w:rPr>
              <w:t>IV</w:t>
            </w:r>
            <w:r>
              <w:rPr>
                <w:rFonts w:hint="eastAsia"/>
                <w:color w:val="auto"/>
              </w:rPr>
              <w:t>期试验）（编号</w:t>
            </w:r>
            <w:r>
              <w:rPr>
                <w:color w:val="auto"/>
              </w:rPr>
              <w:t>__________</w:t>
            </w:r>
            <w:bookmarkStart w:id="0" w:name="_GoBack"/>
            <w:bookmarkEnd w:id="0"/>
            <w:r>
              <w:rPr>
                <w:color w:val="auto"/>
              </w:rPr>
              <w:t>___</w:t>
            </w:r>
            <w:r>
              <w:rPr>
                <w:rFonts w:hint="eastAsia"/>
                <w:color w:val="auto"/>
              </w:rPr>
              <w:t>）</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非注册药物临床试验或临床研究可提供注册临床批件（但须注明为非注册临床试验）；创新药需要前置伦理立项的，可不提供，需提供说明）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3</w:t>
            </w:r>
          </w:p>
        </w:tc>
        <w:tc>
          <w:tcPr>
            <w:tcW w:w="3178" w:type="dxa"/>
            <w:shd w:val="clear" w:color="auto" w:fill="F7FAFF"/>
            <w:tcMar>
              <w:top w:w="0" w:type="dxa"/>
              <w:left w:w="105" w:type="dxa"/>
              <w:bottom w:w="0" w:type="dxa"/>
              <w:right w:w="105" w:type="dxa"/>
            </w:tcMar>
            <w:vAlign w:val="center"/>
          </w:tcPr>
          <w:p>
            <w:pPr>
              <w:rPr>
                <w:color w:val="auto"/>
              </w:rPr>
            </w:pPr>
            <w:r>
              <w:rPr>
                <w:rFonts w:hint="default"/>
                <w:color w:val="auto"/>
                <w:lang w:eastAsia="zh-CN"/>
              </w:rPr>
              <w:t>申办方</w:t>
            </w:r>
            <w:r>
              <w:rPr>
                <w:rFonts w:hint="default"/>
                <w:color w:val="auto"/>
              </w:rPr>
              <w:t>的资质</w:t>
            </w:r>
            <w:r>
              <w:rPr>
                <w:rFonts w:hint="eastAsia"/>
                <w:color w:val="auto"/>
              </w:rPr>
              <w:t>（营业执照等）、</w:t>
            </w:r>
            <w:r>
              <w:rPr>
                <w:color w:val="auto"/>
              </w:rPr>
              <w:t>GMP</w:t>
            </w:r>
            <w:r>
              <w:rPr>
                <w:rFonts w:hint="eastAsia"/>
                <w:color w:val="auto"/>
              </w:rPr>
              <w:t>证书或满足</w:t>
            </w:r>
            <w:r>
              <w:rPr>
                <w:color w:val="auto"/>
              </w:rPr>
              <w:t>GMP</w:t>
            </w:r>
            <w:r>
              <w:rPr>
                <w:rFonts w:hint="eastAsia"/>
                <w:color w:val="auto"/>
              </w:rPr>
              <w:t>条件的声明</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rPr>
              <w:t>委托生产需提供委托生产说明及被委托方资质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4</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lang w:eastAsia="zh-CN"/>
              </w:rPr>
              <w:t>申办方</w:t>
            </w:r>
            <w:r>
              <w:rPr>
                <w:rFonts w:hint="eastAsia"/>
                <w:color w:val="auto"/>
              </w:rPr>
              <w:t>给</w:t>
            </w:r>
            <w:r>
              <w:rPr>
                <w:color w:val="auto"/>
              </w:rPr>
              <w:t>CRO</w:t>
            </w:r>
            <w:r>
              <w:rPr>
                <w:rFonts w:hint="eastAsia"/>
                <w:color w:val="auto"/>
              </w:rPr>
              <w:t>的</w:t>
            </w:r>
            <w:r>
              <w:rPr>
                <w:rFonts w:hint="default"/>
                <w:color w:val="auto"/>
              </w:rPr>
              <w:t>委托函</w:t>
            </w:r>
            <w:r>
              <w:rPr>
                <w:rFonts w:hint="eastAsia"/>
                <w:color w:val="auto"/>
              </w:rPr>
              <w:t>和</w:t>
            </w:r>
            <w:r>
              <w:rPr>
                <w:color w:val="auto"/>
              </w:rPr>
              <w:t>CRO</w:t>
            </w:r>
            <w:r>
              <w:rPr>
                <w:rFonts w:hint="eastAsia"/>
                <w:color w:val="auto"/>
              </w:rPr>
              <w:t>资质（如适用）</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资质包括营业执照等，委托函应为双方盖章件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5</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中心实验室或第三方实验室（如适用）资质及室间质评证书</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rPr>
              <w:t>无中心实验室可不提供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6</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监查员委托函、简历及资质</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资质包括：身份证复印件、</w:t>
            </w:r>
            <w:r>
              <w:rPr>
                <w:color w:val="auto"/>
              </w:rPr>
              <w:t>GCP</w:t>
            </w:r>
            <w:r>
              <w:rPr>
                <w:rFonts w:hint="eastAsia"/>
                <w:color w:val="auto"/>
              </w:rPr>
              <w:t>证书（近三年）、毕业证、学位证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7</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我国人类遗传资源采集、保藏、利用、对外提供的既往审批</w:t>
            </w:r>
            <w:r>
              <w:rPr>
                <w:color w:val="auto"/>
              </w:rPr>
              <w:t>/</w:t>
            </w:r>
            <w:r>
              <w:rPr>
                <w:rFonts w:hint="eastAsia"/>
                <w:color w:val="auto"/>
              </w:rPr>
              <w:t>备案材料（申请书、受理文件、批件、备案证明等）</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rPr>
              <w:t>如不涉及遗传资源审批或单中心项目通过伦理后才申报遗传批件的需提交说明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8</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组长单位的伦理批件和成员表（如适用）</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本中心为组长单位的可不提供，如果组长单位伦理为修改后同意，需提供审查意见函和伦理同意的审批件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9</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研究者手册（版本号，日期）</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rPr>
              <w:t>如有实验室操作手册也放到此项下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10</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试验方案（版本号、日期）</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需有组长单位</w:t>
            </w:r>
            <w:r>
              <w:rPr>
                <w:color w:val="auto"/>
              </w:rPr>
              <w:t>PI</w:t>
            </w:r>
            <w:r>
              <w:rPr>
                <w:rFonts w:hint="eastAsia"/>
                <w:color w:val="auto"/>
              </w:rPr>
              <w:t>签字页复印件，需要</w:t>
            </w:r>
            <w:r>
              <w:rPr>
                <w:rFonts w:hint="eastAsia"/>
                <w:color w:val="auto"/>
                <w:lang w:eastAsia="zh-CN"/>
              </w:rPr>
              <w:t>申办方</w:t>
            </w:r>
            <w:r>
              <w:rPr>
                <w:rFonts w:hint="eastAsia"/>
                <w:color w:val="auto"/>
              </w:rPr>
              <w:t>和统计单位等的签字页复印件有本中心</w:t>
            </w:r>
            <w:r>
              <w:rPr>
                <w:color w:val="auto"/>
              </w:rPr>
              <w:t>PI</w:t>
            </w:r>
            <w:r>
              <w:rPr>
                <w:rFonts w:hint="eastAsia"/>
                <w:color w:val="auto"/>
              </w:rPr>
              <w:t>签字页原件，需通过组长单位伦理批准；本中心为组长单位者可不提供组长单位</w:t>
            </w:r>
            <w:r>
              <w:rPr>
                <w:color w:val="auto"/>
              </w:rPr>
              <w:t>PI</w:t>
            </w:r>
            <w:r>
              <w:rPr>
                <w:rFonts w:hint="eastAsia"/>
                <w:color w:val="auto"/>
              </w:rPr>
              <w:t>签字和伦理审查批件。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11</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病例报告表（或</w:t>
            </w:r>
            <w:r>
              <w:rPr>
                <w:color w:val="auto"/>
              </w:rPr>
              <w:t>EDC</w:t>
            </w:r>
            <w:r>
              <w:rPr>
                <w:rFonts w:hint="eastAsia"/>
                <w:color w:val="auto"/>
              </w:rPr>
              <w:t>）样表（版本号，日期）</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rPr>
              <w:t>可提供电子版或纸质版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12</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研究病历样表（版本号、日期）</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根据</w:t>
            </w:r>
            <w:r>
              <w:rPr>
                <w:color w:val="auto"/>
              </w:rPr>
              <w:t>GCP</w:t>
            </w:r>
            <w:r>
              <w:rPr>
                <w:rFonts w:hint="eastAsia"/>
                <w:color w:val="auto"/>
              </w:rPr>
              <w:t>的要求，原始记录应以电子门诊或住院病历形式记录，原则上不再要求提供研究病历，如有特殊情况需要有研究病历者，</w:t>
            </w:r>
            <w:r>
              <w:rPr>
                <w:rFonts w:hint="eastAsia"/>
                <w:color w:val="auto"/>
                <w:lang w:eastAsia="zh-CN"/>
              </w:rPr>
              <w:t>申办方</w:t>
            </w:r>
            <w:r>
              <w:rPr>
                <w:rFonts w:hint="eastAsia"/>
                <w:color w:val="auto"/>
              </w:rPr>
              <w:t>可提供并说明理由</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13</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知情同意书（版本号、日期）</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rPr>
              <w:t>知情同意需按照新版</w:t>
            </w:r>
            <w:r>
              <w:rPr>
                <w:color w:val="auto"/>
              </w:rPr>
              <w:t>GCP</w:t>
            </w:r>
            <w:r>
              <w:rPr>
                <w:rFonts w:hint="eastAsia"/>
                <w:color w:val="auto"/>
              </w:rPr>
              <w:t>的知情要素完整，且通俗易懂，签字页要签名、签日期，留有电话，并规定监护人和第三方见证人签字的说明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14</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受试者招募广告（如适用）</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含版本号、版本日期。招募广告要写明发布的渠道（例如是易拉宝、官网还是微信公众号，如有需要可根据不同发布渠道提供多个版本）。</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15</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其他受试者相关材料（如适用）</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rPr>
              <w:t>如受试者须知等宣教材料，受试者日记卡，受试者评分表等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16</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试验用药品的药检证明</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包括试验药、对照药或安慰剂、模拟剂均需提供，对照药还需提供注册证，疫苗类制品、血液制品、</w:t>
            </w:r>
            <w:r>
              <w:rPr>
                <w:color w:val="auto"/>
              </w:rPr>
              <w:t>NMPA</w:t>
            </w:r>
            <w:r>
              <w:rPr>
                <w:rFonts w:hint="eastAsia"/>
                <w:color w:val="auto"/>
              </w:rPr>
              <w:t>规定的其他生物制品需中国食品药品检定研究院出具的药检报告。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17</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试验用药品的说明书（如适用）</w:t>
            </w:r>
          </w:p>
        </w:tc>
        <w:tc>
          <w:tcPr>
            <w:tcW w:w="4761" w:type="dxa"/>
            <w:shd w:val="clear" w:color="auto" w:fill="F7FAFF"/>
            <w:tcMar>
              <w:top w:w="0" w:type="dxa"/>
              <w:left w:w="105" w:type="dxa"/>
              <w:bottom w:w="0" w:type="dxa"/>
              <w:right w:w="105" w:type="dxa"/>
            </w:tcMar>
            <w:vAlign w:val="center"/>
          </w:tcPr>
          <w:p>
            <w:pPr>
              <w:rPr>
                <w:color w:val="auto"/>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18</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临床试验责任保险单</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如本中心为组长单位或伦理前置审查者，可提供承诺购买保险的声明，保险可以在项目启动之前提供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19</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盲法试验的揭盲程序（如适用）</w:t>
            </w:r>
          </w:p>
        </w:tc>
        <w:tc>
          <w:tcPr>
            <w:tcW w:w="4761" w:type="dxa"/>
            <w:shd w:val="clear" w:color="auto" w:fill="F7FAFF"/>
            <w:tcMar>
              <w:top w:w="0" w:type="dxa"/>
              <w:left w:w="105" w:type="dxa"/>
              <w:bottom w:w="0" w:type="dxa"/>
              <w:right w:w="105" w:type="dxa"/>
            </w:tcMar>
            <w:vAlign w:val="center"/>
          </w:tcPr>
          <w:p>
            <w:pPr>
              <w:rPr>
                <w:color w:val="auto"/>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2" w:hRule="atLeast"/>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20</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lang w:eastAsia="zh-CN"/>
              </w:rPr>
              <w:t>申办方</w:t>
            </w:r>
            <w:r>
              <w:rPr>
                <w:rFonts w:hint="eastAsia"/>
                <w:color w:val="auto"/>
              </w:rPr>
              <w:t>、</w:t>
            </w:r>
            <w:r>
              <w:rPr>
                <w:color w:val="auto"/>
              </w:rPr>
              <w:t>CRO</w:t>
            </w:r>
            <w:r>
              <w:rPr>
                <w:rFonts w:hint="eastAsia"/>
                <w:color w:val="auto"/>
              </w:rPr>
              <w:t>、统计单位、参加单位信息表</w:t>
            </w:r>
          </w:p>
        </w:tc>
        <w:tc>
          <w:tcPr>
            <w:tcW w:w="4761" w:type="dxa"/>
            <w:shd w:val="clear" w:color="auto" w:fill="FCFCFC"/>
            <w:tcMar>
              <w:top w:w="0" w:type="dxa"/>
              <w:left w:w="105" w:type="dxa"/>
              <w:bottom w:w="0" w:type="dxa"/>
              <w:right w:w="105" w:type="dxa"/>
            </w:tcMar>
            <w:vAlign w:val="center"/>
          </w:tcPr>
          <w:p>
            <w:pPr>
              <w:rPr>
                <w:color w:val="auto"/>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21</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本中心拟参加本试验的研究团队成员表</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rPr>
              <w:t>包括姓名、专业、职称、初步分工等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22</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本中心拟参加本试验的研究者资质</w:t>
            </w:r>
          </w:p>
        </w:tc>
        <w:tc>
          <w:tcPr>
            <w:tcW w:w="4761" w:type="dxa"/>
            <w:shd w:val="clear" w:color="auto" w:fill="FCFCFC"/>
            <w:tcMar>
              <w:top w:w="0" w:type="dxa"/>
              <w:left w:w="105" w:type="dxa"/>
              <w:bottom w:w="0" w:type="dxa"/>
              <w:right w:w="105" w:type="dxa"/>
            </w:tcMar>
            <w:vAlign w:val="center"/>
          </w:tcPr>
          <w:p>
            <w:pPr>
              <w:rPr>
                <w:color w:val="auto"/>
              </w:rPr>
            </w:pPr>
            <w:r>
              <w:rPr>
                <w:rFonts w:hint="eastAsia"/>
                <w:color w:val="auto"/>
              </w:rPr>
              <w:t>包括：研究者简历原件（本人签名签日期）、以下复印件：</w:t>
            </w:r>
            <w:r>
              <w:rPr>
                <w:color w:val="auto"/>
              </w:rPr>
              <w:t>GCP</w:t>
            </w:r>
            <w:r>
              <w:rPr>
                <w:rFonts w:hint="eastAsia"/>
                <w:color w:val="auto"/>
              </w:rPr>
              <w:t>证书（近三年）、医师</w:t>
            </w:r>
            <w:r>
              <w:rPr>
                <w:color w:val="auto"/>
              </w:rPr>
              <w:t>/</w:t>
            </w:r>
            <w:r>
              <w:rPr>
                <w:rFonts w:hint="eastAsia"/>
                <w:color w:val="auto"/>
              </w:rPr>
              <w:t>护师执业证书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23</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选择安慰剂对照的原因说明（如适用）</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rPr>
              <w:t>如果是选择安慰剂作为对照，请提供选择安慰剂作为对照的原因说明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24</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风险管理计划（如适用）</w:t>
            </w:r>
          </w:p>
        </w:tc>
        <w:tc>
          <w:tcPr>
            <w:tcW w:w="4761" w:type="dxa"/>
            <w:shd w:val="clear" w:color="auto" w:fill="FCFCFC"/>
            <w:tcMar>
              <w:top w:w="0" w:type="dxa"/>
              <w:left w:w="105" w:type="dxa"/>
              <w:bottom w:w="0" w:type="dxa"/>
              <w:right w:w="105" w:type="dxa"/>
            </w:tcMar>
            <w:vAlign w:val="center"/>
          </w:tcPr>
          <w:p>
            <w:pPr>
              <w:rPr>
                <w:color w:val="auto"/>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7FAFF"/>
            <w:tcMar>
              <w:top w:w="0" w:type="dxa"/>
              <w:left w:w="105" w:type="dxa"/>
              <w:bottom w:w="0" w:type="dxa"/>
              <w:right w:w="105" w:type="dxa"/>
            </w:tcMar>
            <w:vAlign w:val="center"/>
          </w:tcPr>
          <w:p>
            <w:pPr>
              <w:rPr>
                <w:color w:val="auto"/>
              </w:rPr>
            </w:pPr>
            <w:r>
              <w:rPr>
                <w:color w:val="auto"/>
              </w:rPr>
              <w:t>25</w:t>
            </w:r>
          </w:p>
        </w:tc>
        <w:tc>
          <w:tcPr>
            <w:tcW w:w="3178" w:type="dxa"/>
            <w:shd w:val="clear" w:color="auto" w:fill="F7FAFF"/>
            <w:tcMar>
              <w:top w:w="0" w:type="dxa"/>
              <w:left w:w="105" w:type="dxa"/>
              <w:bottom w:w="0" w:type="dxa"/>
              <w:right w:w="105" w:type="dxa"/>
            </w:tcMar>
            <w:vAlign w:val="center"/>
          </w:tcPr>
          <w:p>
            <w:pPr>
              <w:rPr>
                <w:color w:val="auto"/>
              </w:rPr>
            </w:pPr>
            <w:r>
              <w:rPr>
                <w:color w:val="auto"/>
              </w:rPr>
              <w:t>SMO</w:t>
            </w:r>
            <w:r>
              <w:rPr>
                <w:rFonts w:hint="eastAsia"/>
                <w:color w:val="auto"/>
              </w:rPr>
              <w:t>和</w:t>
            </w:r>
            <w:r>
              <w:rPr>
                <w:color w:val="auto"/>
              </w:rPr>
              <w:t>CRC</w:t>
            </w:r>
            <w:r>
              <w:rPr>
                <w:rFonts w:hint="eastAsia"/>
                <w:color w:val="auto"/>
              </w:rPr>
              <w:t>资质资料（如适用）</w:t>
            </w:r>
          </w:p>
        </w:tc>
        <w:tc>
          <w:tcPr>
            <w:tcW w:w="4761" w:type="dxa"/>
            <w:shd w:val="clear" w:color="auto" w:fill="F7FAFF"/>
            <w:tcMar>
              <w:top w:w="0" w:type="dxa"/>
              <w:left w:w="105" w:type="dxa"/>
              <w:bottom w:w="0" w:type="dxa"/>
              <w:right w:w="105" w:type="dxa"/>
            </w:tcMar>
            <w:vAlign w:val="center"/>
          </w:tcPr>
          <w:p>
            <w:pPr>
              <w:rPr>
                <w:color w:val="auto"/>
              </w:rPr>
            </w:pPr>
            <w:r>
              <w:rPr>
                <w:rFonts w:hint="eastAsia"/>
                <w:color w:val="auto"/>
                <w:lang w:eastAsia="zh-CN"/>
              </w:rPr>
              <w:t>申办方</w:t>
            </w:r>
            <w:r>
              <w:rPr>
                <w:color w:val="auto"/>
              </w:rPr>
              <w:t>/CRO</w:t>
            </w:r>
            <w:r>
              <w:rPr>
                <w:rFonts w:hint="eastAsia"/>
                <w:color w:val="auto"/>
              </w:rPr>
              <w:t>的委托书；营业执照；</w:t>
            </w:r>
            <w:r>
              <w:rPr>
                <w:color w:val="auto"/>
              </w:rPr>
              <w:t>CRC</w:t>
            </w:r>
            <w:r>
              <w:rPr>
                <w:rFonts w:hint="eastAsia"/>
                <w:color w:val="auto"/>
              </w:rPr>
              <w:t>资质证明文件（简历、委托函、以下为复印件：身份证、毕业证、学位证、</w:t>
            </w:r>
            <w:r>
              <w:rPr>
                <w:color w:val="auto"/>
              </w:rPr>
              <w:t>GCP</w:t>
            </w:r>
            <w:r>
              <w:rPr>
                <w:rFonts w:hint="eastAsia"/>
                <w:color w:val="auto"/>
              </w:rPr>
              <w:t>证书（近三年））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622" w:type="dxa"/>
            <w:shd w:val="clear" w:color="auto" w:fill="FCFCFC"/>
            <w:tcMar>
              <w:top w:w="0" w:type="dxa"/>
              <w:left w:w="105" w:type="dxa"/>
              <w:bottom w:w="0" w:type="dxa"/>
              <w:right w:w="105" w:type="dxa"/>
            </w:tcMar>
            <w:vAlign w:val="center"/>
          </w:tcPr>
          <w:p>
            <w:pPr>
              <w:rPr>
                <w:color w:val="auto"/>
              </w:rPr>
            </w:pPr>
            <w:r>
              <w:rPr>
                <w:color w:val="auto"/>
              </w:rPr>
              <w:t>26</w:t>
            </w:r>
          </w:p>
        </w:tc>
        <w:tc>
          <w:tcPr>
            <w:tcW w:w="3178" w:type="dxa"/>
            <w:shd w:val="clear" w:color="auto" w:fill="FCFCFC"/>
            <w:tcMar>
              <w:top w:w="0" w:type="dxa"/>
              <w:left w:w="105" w:type="dxa"/>
              <w:bottom w:w="0" w:type="dxa"/>
              <w:right w:w="105" w:type="dxa"/>
            </w:tcMar>
            <w:vAlign w:val="center"/>
          </w:tcPr>
          <w:p>
            <w:pPr>
              <w:rPr>
                <w:color w:val="auto"/>
              </w:rPr>
            </w:pPr>
            <w:r>
              <w:rPr>
                <w:rFonts w:hint="eastAsia"/>
                <w:color w:val="auto"/>
              </w:rPr>
              <w:t>药物临床试验立项申请表</w:t>
            </w:r>
          </w:p>
        </w:tc>
        <w:tc>
          <w:tcPr>
            <w:tcW w:w="4761" w:type="dxa"/>
            <w:shd w:val="clear" w:color="auto" w:fill="FCFCFC"/>
            <w:tcMar>
              <w:top w:w="0" w:type="dxa"/>
              <w:left w:w="105" w:type="dxa"/>
              <w:bottom w:w="0" w:type="dxa"/>
              <w:right w:w="105" w:type="dxa"/>
            </w:tcMar>
            <w:vAlign w:val="center"/>
          </w:tcPr>
          <w:p>
            <w:pPr>
              <w:rPr>
                <w:color w:val="auto"/>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05" w:hRule="atLeast"/>
          <w:jc w:val="center"/>
        </w:trPr>
        <w:tc>
          <w:tcPr>
            <w:tcW w:w="622" w:type="dxa"/>
            <w:shd w:val="clear" w:color="auto" w:fill="F7FAFF"/>
            <w:tcMar>
              <w:top w:w="0" w:type="dxa"/>
              <w:left w:w="105" w:type="dxa"/>
              <w:bottom w:w="0" w:type="dxa"/>
              <w:right w:w="105" w:type="dxa"/>
            </w:tcMar>
            <w:vAlign w:val="center"/>
          </w:tcPr>
          <w:p>
            <w:pPr>
              <w:rPr>
                <w:color w:val="auto"/>
              </w:rPr>
            </w:pPr>
            <w:r>
              <w:rPr>
                <w:rFonts w:hint="eastAsia"/>
                <w:color w:val="auto"/>
              </w:rPr>
              <w:t>27</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研究者利益冲突声明</w:t>
            </w:r>
            <w:r>
              <w:rPr>
                <w:color w:val="auto"/>
              </w:rPr>
              <w:br w:type="textWrapping"/>
            </w:r>
          </w:p>
        </w:tc>
        <w:tc>
          <w:tcPr>
            <w:tcW w:w="4761" w:type="dxa"/>
            <w:shd w:val="clear" w:color="auto" w:fill="F7FAFF"/>
            <w:vAlign w:val="center"/>
          </w:tcPr>
          <w:p>
            <w:pPr>
              <w:rPr>
                <w:color w:val="auto"/>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05" w:hRule="atLeast"/>
          <w:jc w:val="center"/>
        </w:trPr>
        <w:tc>
          <w:tcPr>
            <w:tcW w:w="622" w:type="dxa"/>
            <w:shd w:val="clear" w:color="auto" w:fill="F7FAFF"/>
            <w:tcMar>
              <w:top w:w="0" w:type="dxa"/>
              <w:left w:w="105" w:type="dxa"/>
              <w:bottom w:w="0" w:type="dxa"/>
              <w:right w:w="105" w:type="dxa"/>
            </w:tcMar>
            <w:vAlign w:val="center"/>
          </w:tcPr>
          <w:p>
            <w:pPr>
              <w:rPr>
                <w:color w:val="auto"/>
              </w:rPr>
            </w:pPr>
            <w:r>
              <w:rPr>
                <w:rFonts w:hint="eastAsia"/>
                <w:color w:val="auto"/>
              </w:rPr>
              <w:t>28</w:t>
            </w:r>
          </w:p>
        </w:tc>
        <w:tc>
          <w:tcPr>
            <w:tcW w:w="3178" w:type="dxa"/>
            <w:shd w:val="clear" w:color="auto" w:fill="F7FAFF"/>
            <w:tcMar>
              <w:top w:w="0" w:type="dxa"/>
              <w:left w:w="105" w:type="dxa"/>
              <w:bottom w:w="0" w:type="dxa"/>
              <w:right w:w="105" w:type="dxa"/>
            </w:tcMar>
            <w:vAlign w:val="center"/>
          </w:tcPr>
          <w:p>
            <w:pPr>
              <w:rPr>
                <w:color w:val="auto"/>
              </w:rPr>
            </w:pPr>
            <w:r>
              <w:rPr>
                <w:rFonts w:hint="eastAsia"/>
                <w:color w:val="auto"/>
              </w:rPr>
              <w:t>其他相关材料（如有必要，请自行增加）</w:t>
            </w:r>
          </w:p>
        </w:tc>
        <w:tc>
          <w:tcPr>
            <w:tcW w:w="4761" w:type="dxa"/>
            <w:shd w:val="clear" w:color="auto" w:fill="F7FAFF"/>
            <w:vAlign w:val="center"/>
          </w:tcPr>
          <w:p>
            <w:pPr>
              <w:rPr>
                <w:color w:val="auto"/>
              </w:rPr>
            </w:pPr>
          </w:p>
        </w:tc>
      </w:tr>
    </w:tbl>
    <w:p>
      <w:pPr>
        <w:spacing w:line="360" w:lineRule="auto"/>
        <w:rPr>
          <w:sz w:val="24"/>
        </w:rPr>
      </w:pPr>
    </w:p>
    <w:p>
      <w:pPr>
        <w:spacing w:line="360" w:lineRule="auto"/>
        <w:rPr>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763FC9"/>
    <w:rsid w:val="1D763FC9"/>
    <w:rsid w:val="507A7876"/>
    <w:rsid w:val="516E66A7"/>
    <w:rsid w:val="51CE1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2021-07-15T09:53:00Z</dcterms:created>
  <dc:creator>考拉</dc:creator>
  <cp:lastModifiedBy>考拉</cp:lastModifiedBy>
  <dcterms:modified xsi:type="dcterms:W3CDTF">2021-10-30T03:30:50Z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B29A8D0959BC4213AB6A018381DFB6D8</vt:lpwstr>
  </property>
</Properties>
</file>